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3A" w:rsidRDefault="009A237E" w:rsidP="002A27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Перелік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документів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що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має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надати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акціонер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представник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акціонера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) для 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участі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175717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93563A" w:rsidRPr="009356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3563A" w:rsidRPr="0093563A">
        <w:rPr>
          <w:rFonts w:ascii="Times New Roman" w:hAnsi="Times New Roman" w:cs="Times New Roman"/>
          <w:b/>
          <w:sz w:val="26"/>
          <w:szCs w:val="26"/>
        </w:rPr>
        <w:t>дистанційних</w:t>
      </w:r>
      <w:proofErr w:type="spellEnd"/>
      <w:proofErr w:type="gramEnd"/>
      <w:r w:rsidR="0093563A" w:rsidRPr="009356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чергових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загальних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зборах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75717">
        <w:rPr>
          <w:rFonts w:ascii="Times New Roman" w:hAnsi="Times New Roman" w:cs="Times New Roman"/>
          <w:b/>
          <w:sz w:val="26"/>
          <w:szCs w:val="26"/>
        </w:rPr>
        <w:t>акціонерів</w:t>
      </w:r>
      <w:proofErr w:type="spellEnd"/>
      <w:r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2773" w:rsidRDefault="009A237E" w:rsidP="002A2773">
      <w:pPr>
        <w:spacing w:after="0"/>
        <w:jc w:val="center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proofErr w:type="spellStart"/>
      <w:r w:rsidRPr="00175717">
        <w:rPr>
          <w:rFonts w:ascii="Times New Roman CYR" w:hAnsi="Times New Roman CYR" w:cs="Times New Roman CYR"/>
          <w:b/>
          <w:sz w:val="26"/>
          <w:szCs w:val="26"/>
        </w:rPr>
        <w:t>Приватн</w:t>
      </w:r>
      <w:proofErr w:type="spellEnd"/>
      <w:r w:rsidRPr="00175717">
        <w:rPr>
          <w:rFonts w:ascii="Times New Roman CYR" w:hAnsi="Times New Roman CYR" w:cs="Times New Roman CYR"/>
          <w:b/>
          <w:sz w:val="26"/>
          <w:szCs w:val="26"/>
          <w:lang w:val="uk-UA"/>
        </w:rPr>
        <w:t>ого</w:t>
      </w:r>
      <w:r w:rsidRPr="00175717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proofErr w:type="spellStart"/>
      <w:r w:rsidRPr="00175717">
        <w:rPr>
          <w:rFonts w:ascii="Times New Roman CYR" w:hAnsi="Times New Roman CYR" w:cs="Times New Roman CYR"/>
          <w:b/>
          <w:sz w:val="26"/>
          <w:szCs w:val="26"/>
        </w:rPr>
        <w:t>акцiонерн</w:t>
      </w:r>
      <w:proofErr w:type="spellEnd"/>
      <w:r w:rsidRPr="00175717">
        <w:rPr>
          <w:rFonts w:ascii="Times New Roman CYR" w:hAnsi="Times New Roman CYR" w:cs="Times New Roman CYR"/>
          <w:b/>
          <w:sz w:val="26"/>
          <w:szCs w:val="26"/>
          <w:lang w:val="uk-UA"/>
        </w:rPr>
        <w:t>ого</w:t>
      </w:r>
      <w:r w:rsidRPr="00175717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proofErr w:type="spellStart"/>
      <w:r w:rsidRPr="00175717">
        <w:rPr>
          <w:rFonts w:ascii="Times New Roman CYR" w:hAnsi="Times New Roman CYR" w:cs="Times New Roman CYR"/>
          <w:b/>
          <w:sz w:val="26"/>
          <w:szCs w:val="26"/>
        </w:rPr>
        <w:t>товариств</w:t>
      </w:r>
      <w:proofErr w:type="spellEnd"/>
      <w:r w:rsidRPr="00175717">
        <w:rPr>
          <w:rFonts w:ascii="Times New Roman CYR" w:hAnsi="Times New Roman CYR" w:cs="Times New Roman CYR"/>
          <w:b/>
          <w:sz w:val="26"/>
          <w:szCs w:val="26"/>
          <w:lang w:val="uk-UA"/>
        </w:rPr>
        <w:t>а</w:t>
      </w:r>
      <w:r w:rsidRPr="00175717"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</w:p>
    <w:p w:rsidR="002A2773" w:rsidRDefault="0093563A" w:rsidP="002A27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3563A">
        <w:rPr>
          <w:rFonts w:ascii="Times New Roman" w:hAnsi="Times New Roman" w:cs="Times New Roman"/>
          <w:b/>
          <w:sz w:val="26"/>
          <w:szCs w:val="26"/>
        </w:rPr>
        <w:t>“</w:t>
      </w:r>
      <w:proofErr w:type="spellStart"/>
      <w:r w:rsidRPr="0093563A">
        <w:rPr>
          <w:rFonts w:ascii="Times New Roman" w:hAnsi="Times New Roman" w:cs="Times New Roman"/>
          <w:b/>
          <w:sz w:val="26"/>
          <w:szCs w:val="26"/>
        </w:rPr>
        <w:t>Соціальна</w:t>
      </w:r>
      <w:proofErr w:type="spellEnd"/>
      <w:r w:rsidRPr="0093563A">
        <w:rPr>
          <w:rFonts w:ascii="Times New Roman" w:hAnsi="Times New Roman" w:cs="Times New Roman"/>
          <w:b/>
          <w:sz w:val="26"/>
          <w:szCs w:val="26"/>
        </w:rPr>
        <w:t xml:space="preserve"> сфера</w:t>
      </w:r>
      <w:r w:rsidRPr="0093563A">
        <w:rPr>
          <w:rFonts w:ascii="Times New Roman" w:hAnsi="Times New Roman" w:cs="Times New Roman"/>
          <w:sz w:val="26"/>
          <w:szCs w:val="26"/>
        </w:rPr>
        <w:t>”</w:t>
      </w:r>
      <w:r w:rsidR="009A237E" w:rsidRPr="0093563A">
        <w:rPr>
          <w:rFonts w:ascii="Times New Roman" w:hAnsi="Times New Roman" w:cs="Times New Roman"/>
          <w:b/>
          <w:sz w:val="26"/>
          <w:szCs w:val="26"/>
        </w:rPr>
        <w:t>,</w:t>
      </w:r>
      <w:r w:rsidR="009A237E" w:rsidRPr="00175717">
        <w:rPr>
          <w:b/>
          <w:bCs/>
          <w:sz w:val="26"/>
          <w:szCs w:val="26"/>
        </w:rPr>
        <w:t xml:space="preserve"> </w:t>
      </w:r>
      <w:r w:rsidR="009A237E"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A237E" w:rsidRPr="00175717">
        <w:rPr>
          <w:rFonts w:ascii="Times New Roman" w:hAnsi="Times New Roman" w:cs="Times New Roman"/>
          <w:b/>
          <w:sz w:val="26"/>
          <w:szCs w:val="26"/>
        </w:rPr>
        <w:t>призначених</w:t>
      </w:r>
      <w:proofErr w:type="spellEnd"/>
      <w:r w:rsidR="009A237E" w:rsidRPr="00175717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1C3AB3"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  <w:r w:rsidR="009A237E" w:rsidRPr="001757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3AB3">
        <w:rPr>
          <w:rFonts w:ascii="Times New Roman" w:hAnsi="Times New Roman" w:cs="Times New Roman"/>
          <w:b/>
          <w:sz w:val="26"/>
          <w:szCs w:val="26"/>
          <w:lang w:val="uk-UA"/>
        </w:rPr>
        <w:t>черв</w:t>
      </w:r>
      <w:proofErr w:type="spellStart"/>
      <w:r w:rsidR="009A237E" w:rsidRPr="00175717">
        <w:rPr>
          <w:rFonts w:ascii="Times New Roman" w:hAnsi="Times New Roman" w:cs="Times New Roman"/>
          <w:b/>
          <w:sz w:val="26"/>
          <w:szCs w:val="26"/>
        </w:rPr>
        <w:t>ня</w:t>
      </w:r>
      <w:proofErr w:type="spellEnd"/>
      <w:r w:rsidR="009A237E" w:rsidRPr="00175717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1C3AB3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bookmarkStart w:id="0" w:name="_GoBack"/>
      <w:bookmarkEnd w:id="0"/>
      <w:r w:rsidR="009A237E" w:rsidRPr="00175717">
        <w:rPr>
          <w:rFonts w:ascii="Times New Roman" w:hAnsi="Times New Roman" w:cs="Times New Roman"/>
          <w:b/>
          <w:sz w:val="26"/>
          <w:szCs w:val="26"/>
        </w:rPr>
        <w:t xml:space="preserve"> року</w:t>
      </w:r>
    </w:p>
    <w:p w:rsidR="0093563A" w:rsidRPr="0093563A" w:rsidRDefault="0093563A" w:rsidP="002A27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A237E" w:rsidRPr="0093563A" w:rsidRDefault="009A237E" w:rsidP="002A277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3563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таким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акціонером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представником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направляються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бюлетені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93563A">
        <w:rPr>
          <w:rFonts w:ascii="Times New Roman" w:hAnsi="Times New Roman" w:cs="Times New Roman"/>
          <w:sz w:val="24"/>
          <w:szCs w:val="24"/>
          <w:lang w:val="uk-UA"/>
        </w:rPr>
        <w:t xml:space="preserve"> депозитарній установі, яка обслуговує рахунок акціонера в цінних паперах, на якому обліковуються належні акціонеру акції Товариства, одним з наступних способів за вибором акціонера:</w:t>
      </w:r>
    </w:p>
    <w:p w:rsidR="009A237E" w:rsidRPr="0093563A" w:rsidRDefault="009A237E" w:rsidP="009A237E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93563A">
        <w:rPr>
          <w:lang w:val="uk-UA"/>
        </w:rPr>
        <w:t xml:space="preserve">1) бюлетень в електронній формі засвідчується кваліфікованим електронним підписом (або іншим електронним підписом, що базується на кваліфікованому сертифікаті відкритого ключа, або </w:t>
      </w:r>
      <w:r w:rsidRPr="0093563A">
        <w:rPr>
          <w:color w:val="000000"/>
          <w:lang w:val="uk-UA"/>
        </w:rPr>
        <w:t xml:space="preserve">іншим </w:t>
      </w:r>
      <w:r w:rsidRPr="0093563A">
        <w:rPr>
          <w:lang w:val="uk-UA"/>
        </w:rPr>
        <w:t>засобом електронної ідентифікації, що відповідає вимогам, визначеним Національною комісією з цінних паперів та фондового ринку) акціонера (його представника) та направляються електронною поштою на  електронну адресу депозитарної установи;</w:t>
      </w:r>
    </w:p>
    <w:p w:rsidR="009A237E" w:rsidRPr="0093563A" w:rsidRDefault="009A237E" w:rsidP="009A237E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93563A">
        <w:rPr>
          <w:lang w:val="uk-UA"/>
        </w:rPr>
        <w:t>2) бюлетень в паперовій формі засвідчується нотаріально або посадовою особою, яка вчиняє нотаріальні дії, або депозитарною установою, що обслуговує рахунок в цінних паперах такого акціонера, на якому обліковуються належні акціонеру акції Товариства, та подаються до депозитарної установи.</w:t>
      </w:r>
    </w:p>
    <w:p w:rsidR="009A237E" w:rsidRPr="0093563A" w:rsidRDefault="009A237E" w:rsidP="009A237E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93563A">
        <w:rPr>
          <w:lang w:val="uk-UA"/>
        </w:rPr>
        <w:t>Кожна сторінка бюлетеня, поданого в паперовій формі, який складається з кількох аркушів, має бути пронумерована та підписується акціонером (представником акціонера).</w:t>
      </w:r>
    </w:p>
    <w:p w:rsidR="009A237E" w:rsidRPr="0093563A" w:rsidRDefault="009A237E" w:rsidP="009A237E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bookmarkStart w:id="1" w:name="222"/>
      <w:r w:rsidRPr="0093563A">
        <w:rPr>
          <w:color w:val="000000"/>
          <w:lang w:val="uk-UA"/>
        </w:rPr>
        <w:t>У разі, якщо акціонер має рахунки в цінних паперах в декількох депозитарних установах, на яких обліковуються акції Товариства, кожна із депозитарних установ приймає бюлетень для голосування на загальних зборах лише щодо тієї кількості акцій, права на які обліковуються на рахунку в цінних паперах, що обслуговується такою депозитарною установою.</w:t>
      </w:r>
    </w:p>
    <w:bookmarkEnd w:id="1"/>
    <w:p w:rsidR="009A237E" w:rsidRPr="0093563A" w:rsidRDefault="009A237E" w:rsidP="009A237E">
      <w:pPr>
        <w:pStyle w:val="a4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93563A">
        <w:rPr>
          <w:color w:val="000000"/>
          <w:lang w:val="uk-UA"/>
        </w:rPr>
        <w:t>У випадку направлення бюлетеня для голосування, підписаного представником акціонера, до бюлетеня для голосування додаються документи, що підтверджують повноваження такого представника акціонера або їх належним чином засвідчені копії.</w:t>
      </w:r>
    </w:p>
    <w:p w:rsidR="0093563A" w:rsidRDefault="009A237E" w:rsidP="002A277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Депозитарна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ідентифікації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верифікації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положенням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договору,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укладеного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акціонером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та такою депозитарною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депозитарну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систему та/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регулює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порядок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дистанційного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563A" w:rsidRDefault="009A237E" w:rsidP="002A277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63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депозитарної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установи у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прийнятті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бюлетеня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акціонер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право до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завершення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направити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бюлетень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оригінал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належно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засвідчену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депозитарної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установи у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прийнятті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бюлетеня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оригінали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чином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засвідчені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копії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підтверджують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особу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повноваження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підписання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бюлетеня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представником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3563A">
        <w:rPr>
          <w:rFonts w:ascii="Times New Roman" w:hAnsi="Times New Roman" w:cs="Times New Roman"/>
          <w:sz w:val="24"/>
          <w:szCs w:val="24"/>
        </w:rPr>
        <w:t>на адресу</w:t>
      </w:r>
      <w:proofErr w:type="gram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електронної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 w:rsidR="0093563A" w:rsidRPr="009356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" w:history="1">
        <w:r w:rsidR="0093563A" w:rsidRPr="0093563A">
          <w:rPr>
            <w:rStyle w:val="a3"/>
            <w:rFonts w:ascii="Times New Roman" w:hAnsi="Times New Roman" w:cs="Times New Roman"/>
            <w:sz w:val="24"/>
            <w:szCs w:val="24"/>
          </w:rPr>
          <w:t>21750874</w:t>
        </w:r>
        <w:r w:rsidR="0093563A" w:rsidRPr="0093563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prat</w:t>
        </w:r>
        <w:r w:rsidR="0093563A" w:rsidRPr="0093563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93563A" w:rsidRPr="0093563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93563A" w:rsidRPr="0093563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3563A" w:rsidRPr="0093563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93563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830" w:rsidRPr="0093563A" w:rsidRDefault="002A2773" w:rsidP="002A277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63A"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лектронна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форма </w:t>
      </w:r>
      <w:r w:rsidRPr="0093563A">
        <w:rPr>
          <w:rFonts w:ascii="Times New Roman" w:hAnsi="Times New Roman" w:cs="Times New Roman"/>
          <w:sz w:val="24"/>
          <w:szCs w:val="24"/>
          <w:lang w:val="uk-UA"/>
        </w:rPr>
        <w:t xml:space="preserve">бюлетенів для голосування  буде </w:t>
      </w:r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розміщена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93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63A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9356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563A" w:rsidRPr="0093563A">
        <w:rPr>
          <w:rFonts w:ascii="Times New Roman" w:hAnsi="Times New Roman" w:cs="Times New Roman"/>
          <w:sz w:val="24"/>
          <w:szCs w:val="24"/>
          <w:shd w:val="clear" w:color="auto" w:fill="FFFFFF"/>
        </w:rPr>
        <w:t>– </w:t>
      </w:r>
      <w:r w:rsidR="0093563A" w:rsidRPr="0093563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hyperlink r:id="rId5" w:history="1">
        <w:r w:rsidR="0093563A" w:rsidRPr="0093563A">
          <w:rPr>
            <w:rStyle w:val="a3"/>
            <w:rFonts w:ascii="Times New Roman" w:eastAsiaTheme="minorEastAsia" w:hAnsi="Times New Roman" w:cs="Times New Roman"/>
            <w:sz w:val="24"/>
            <w:szCs w:val="24"/>
          </w:rPr>
          <w:t>http://socsfera.emitents.net.ua/ua/docs/</w:t>
        </w:r>
      </w:hyperlink>
    </w:p>
    <w:sectPr w:rsidR="003D1830" w:rsidRPr="0093563A" w:rsidSect="002A27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237E"/>
    <w:rsid w:val="001C3AB3"/>
    <w:rsid w:val="002A2773"/>
    <w:rsid w:val="00314F14"/>
    <w:rsid w:val="004E7743"/>
    <w:rsid w:val="0081653C"/>
    <w:rsid w:val="0093563A"/>
    <w:rsid w:val="009A237E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7CF80-3F3D-4085-B074-5D616A6C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37E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9A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csfera.emitents.net.ua/ua/docs/" TargetMode="External"/><Relationship Id="rId4" Type="http://schemas.openxmlformats.org/officeDocument/2006/relationships/hyperlink" Target="mailto:21750874pra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RePack by Diakov</cp:lastModifiedBy>
  <cp:revision>3</cp:revision>
  <dcterms:created xsi:type="dcterms:W3CDTF">2023-03-27T13:59:00Z</dcterms:created>
  <dcterms:modified xsi:type="dcterms:W3CDTF">2026-05-08T07:47:00Z</dcterms:modified>
</cp:coreProperties>
</file>