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16F3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B16F3C">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tblGrid>
      <w:tr w:rsidR="00000000" w:rsidRPr="00B16F3C">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01.04.2020</w:t>
            </w:r>
          </w:p>
        </w:tc>
      </w:tr>
      <w:tr w:rsidR="00000000" w:rsidRPr="00B16F3C">
        <w:tblPrEx>
          <w:tblCellMar>
            <w:top w:w="0" w:type="dxa"/>
            <w:bottom w:w="0" w:type="dxa"/>
          </w:tblCellMar>
        </w:tblPrEx>
        <w:trPr>
          <w:trHeight w:val="300"/>
        </w:trPr>
        <w:tc>
          <w:tcPr>
            <w:tcW w:w="4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(дата реєстрації емітентом електронного документа)</w:t>
            </w:r>
          </w:p>
        </w:tc>
      </w:tr>
      <w:tr w:rsidR="00000000" w:rsidRPr="00B16F3C">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820/26</w:t>
            </w:r>
          </w:p>
        </w:tc>
      </w:tr>
      <w:tr w:rsidR="00000000" w:rsidRPr="00B16F3C">
        <w:tblPrEx>
          <w:tblCellMar>
            <w:top w:w="0" w:type="dxa"/>
            <w:bottom w:w="0" w:type="dxa"/>
          </w:tblCellMar>
        </w:tblPrEx>
        <w:trPr>
          <w:trHeight w:val="300"/>
        </w:trPr>
        <w:tc>
          <w:tcPr>
            <w:tcW w:w="4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(вихідний реєстраційний номер електронного документа)</w:t>
            </w: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w:t>
      </w:r>
      <w:r>
        <w:rPr>
          <w:rFonts w:ascii="Times New Roman CYR" w:hAnsi="Times New Roman CYR" w:cs="Times New Roman CYR"/>
          <w:sz w:val="24"/>
          <w:szCs w:val="24"/>
        </w:rPr>
        <w:t>26, зареєстрованого в Міністерстві юстиції України 24 грудня 2013 року за № 2180/24712 (із змінами) (далі - Положення).</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57"/>
        <w:gridCol w:w="179"/>
        <w:gridCol w:w="4154"/>
      </w:tblGrid>
      <w:tr w:rsidR="00000000" w:rsidRPr="00B16F3C">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Голова правлiння</w:t>
            </w:r>
          </w:p>
        </w:tc>
        <w:tc>
          <w:tcPr>
            <w:tcW w:w="216" w:type="dxa"/>
            <w:tcBorders>
              <w:top w:val="nil"/>
              <w:left w:val="nil"/>
              <w:bottom w:val="nil"/>
              <w:right w:val="nil"/>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354" w:type="dxa"/>
            <w:tcBorders>
              <w:top w:val="nil"/>
              <w:left w:val="nil"/>
              <w:bottom w:val="single" w:sz="6" w:space="0" w:color="auto"/>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16" w:type="dxa"/>
            <w:gridSpan w:val="2"/>
            <w:tcBorders>
              <w:top w:val="nil"/>
              <w:left w:val="nil"/>
              <w:bottom w:val="nil"/>
              <w:right w:val="nil"/>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4154" w:type="dxa"/>
            <w:tcBorders>
              <w:top w:val="nil"/>
              <w:left w:val="nil"/>
              <w:bottom w:val="single" w:sz="6" w:space="0" w:color="auto"/>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Сух  Роман Вiталiйович</w:t>
            </w:r>
          </w:p>
        </w:tc>
      </w:tr>
      <w:tr w:rsidR="00000000" w:rsidRPr="00B16F3C">
        <w:tblPrEx>
          <w:tblCellMar>
            <w:top w:w="0" w:type="dxa"/>
            <w:bottom w:w="0" w:type="dxa"/>
          </w:tblCellMar>
        </w:tblPrEx>
        <w:trPr>
          <w:trHeight w:val="200"/>
        </w:trPr>
        <w:tc>
          <w:tcPr>
            <w:tcW w:w="4140" w:type="dxa"/>
            <w:tcBorders>
              <w:top w:val="nil"/>
              <w:left w:val="nil"/>
              <w:bottom w:val="nil"/>
              <w:right w:val="nil"/>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(посада)</w:t>
            </w:r>
          </w:p>
        </w:tc>
        <w:tc>
          <w:tcPr>
            <w:tcW w:w="1620" w:type="dxa"/>
            <w:gridSpan w:val="3"/>
            <w:tcBorders>
              <w:top w:val="nil"/>
              <w:left w:val="nil"/>
              <w:bottom w:val="nil"/>
              <w:right w:val="nil"/>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(підпис)</w:t>
            </w:r>
          </w:p>
        </w:tc>
        <w:tc>
          <w:tcPr>
            <w:tcW w:w="4320" w:type="dxa"/>
            <w:gridSpan w:val="2"/>
            <w:tcBorders>
              <w:top w:val="nil"/>
              <w:left w:val="nil"/>
              <w:bottom w:val="nil"/>
              <w:right w:val="nil"/>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(прізвище та ініціали керівника)</w:t>
            </w: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B16F3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w:t>
      </w:r>
      <w:r>
        <w:rPr>
          <w:rFonts w:ascii="Times New Roman CYR" w:hAnsi="Times New Roman CYR" w:cs="Times New Roman CYR"/>
          <w:b/>
          <w:bCs/>
          <w:sz w:val="24"/>
          <w:szCs w:val="24"/>
        </w:rPr>
        <w:t>чна інформація емітента цінних паперів (річний звіт)</w:t>
      </w: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2019 рік</w:t>
      </w: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"Соцiальна сфера"</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w:t>
      </w:r>
      <w:r>
        <w:rPr>
          <w:rFonts w:ascii="Times New Roman CYR" w:hAnsi="Times New Roman CYR" w:cs="Times New Roman CYR"/>
          <w:sz w:val="24"/>
          <w:szCs w:val="24"/>
        </w:rPr>
        <w:t xml:space="preserve"> юридичної особи: 21750874</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43017, Україна, Волинська обл., - р-н, м. Луцьк, Боженка 34 А</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(0332) 262810, (0332) 261719</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socsfera@emitent.net.ua</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w:t>
      </w:r>
      <w:r>
        <w:rPr>
          <w:rFonts w:ascii="Times New Roman CYR" w:hAnsi="Times New Roman CYR" w:cs="Times New Roman CYR"/>
          <w:sz w:val="24"/>
          <w:szCs w:val="24"/>
        </w:rPr>
        <w:t>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28.02.2020, Прийняти до вiдому та затвердити рiчний звiт то</w:t>
      </w:r>
      <w:r>
        <w:rPr>
          <w:rFonts w:ascii="Times New Roman CYR" w:hAnsi="Times New Roman CYR" w:cs="Times New Roman CYR"/>
          <w:sz w:val="24"/>
          <w:szCs w:val="24"/>
        </w:rPr>
        <w:t>вариства  за 2019 рiк та оприлюднити його згiдно вимог чинного законодавства.</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w:t>
      </w:r>
      <w:r>
        <w:rPr>
          <w:rFonts w:ascii="Times New Roman CYR" w:hAnsi="Times New Roman CYR" w:cs="Times New Roman CYR"/>
          <w:sz w:val="24"/>
          <w:szCs w:val="24"/>
        </w:rPr>
        <w:t xml:space="preserve">луги на фондовому ринку, особи, яка здійснює оприлюднення регульованої інформації від імені учасника фондового ринку: </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2200"/>
        <w:gridCol w:w="3350"/>
      </w:tblGrid>
      <w:tr w:rsidR="00000000" w:rsidRPr="00B16F3C">
        <w:tblPrEx>
          <w:tblCellMar>
            <w:top w:w="0" w:type="dxa"/>
            <w:bottom w:w="0" w:type="dxa"/>
          </w:tblCellMar>
        </w:tblPrEx>
        <w:trPr>
          <w:trHeight w:val="300"/>
        </w:trPr>
        <w:tc>
          <w:tcPr>
            <w:tcW w:w="445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http://socsfera.emitents.net.ua/ua/docs/?fg_id=33</w:t>
            </w:r>
          </w:p>
        </w:tc>
        <w:tc>
          <w:tcPr>
            <w:tcW w:w="3350" w:type="dxa"/>
            <w:tcBorders>
              <w:top w:val="nil"/>
              <w:left w:val="nil"/>
              <w:bottom w:val="single" w:sz="6" w:space="0" w:color="auto"/>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02.04.2020</w:t>
            </w:r>
          </w:p>
        </w:tc>
      </w:tr>
      <w:tr w:rsidR="00000000" w:rsidRPr="00B16F3C">
        <w:tblPrEx>
          <w:tblCellMar>
            <w:top w:w="0" w:type="dxa"/>
            <w:bottom w:w="0" w:type="dxa"/>
          </w:tblCellMar>
        </w:tblPrEx>
        <w:trPr>
          <w:trHeight w:val="300"/>
        </w:trPr>
        <w:tc>
          <w:tcPr>
            <w:tcW w:w="445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0"/>
                <w:szCs w:val="20"/>
              </w:rPr>
            </w:pPr>
          </w:p>
        </w:tc>
        <w:tc>
          <w:tcPr>
            <w:tcW w:w="22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(адреса сторінки)</w:t>
            </w:r>
          </w:p>
        </w:tc>
        <w:tc>
          <w:tcPr>
            <w:tcW w:w="335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(дата)</w:t>
            </w: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6. Інформація про наявність </w:t>
            </w:r>
            <w:r w:rsidRPr="00B16F3C">
              <w:rPr>
                <w:rFonts w:ascii="Times New Roman CYR" w:eastAsiaTheme="minorEastAsia" w:hAnsi="Times New Roman CYR" w:cs="Times New Roman CYR"/>
                <w:sz w:val="24"/>
                <w:szCs w:val="24"/>
              </w:rPr>
              <w:t>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9. Опис бізнесу</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w:t>
            </w:r>
            <w:r w:rsidRPr="00B16F3C">
              <w:rPr>
                <w:rFonts w:ascii="Times New Roman CYR" w:eastAsiaTheme="minorEastAsia" w:hAnsi="Times New Roman CYR" w:cs="Times New Roman CYR"/>
                <w:sz w:val="24"/>
                <w:szCs w:val="24"/>
              </w:rPr>
              <w:t>я</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 завдання та політика емітента щодо управління </w:t>
            </w:r>
            <w:r w:rsidRPr="00B16F3C">
              <w:rPr>
                <w:rFonts w:ascii="Times New Roman CYR" w:eastAsiaTheme="minorEastAsia"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інформація про схильність емітента до цінових ризиків, кредитного ризику, ризику ліквідності та/а</w:t>
            </w:r>
            <w:r w:rsidRPr="00B16F3C">
              <w:rPr>
                <w:rFonts w:ascii="Times New Roman CYR" w:eastAsiaTheme="minorEastAsia"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інформація про практику корпоративного управління, застосовувану понад визначені за</w:t>
            </w:r>
            <w:r w:rsidRPr="00B16F3C">
              <w:rPr>
                <w:rFonts w:ascii="Times New Roman CYR" w:eastAsiaTheme="minorEastAsia"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 порядок призначення та звільнення посадових </w:t>
            </w:r>
            <w:r w:rsidRPr="00B16F3C">
              <w:rPr>
                <w:rFonts w:ascii="Times New Roman CYR" w:eastAsiaTheme="minorEastAsia" w:hAnsi="Times New Roman CYR" w:cs="Times New Roman CYR"/>
                <w:sz w:val="24"/>
                <w:szCs w:val="24"/>
              </w:rPr>
              <w:t>осіб емітента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13. Інформація</w:t>
            </w:r>
            <w:r w:rsidRPr="00B16F3C">
              <w:rPr>
                <w:rFonts w:ascii="Times New Roman CYR" w:eastAsiaTheme="minorEastAsia" w:hAnsi="Times New Roman CYR" w:cs="Times New Roman CYR"/>
                <w:sz w:val="24"/>
                <w:szCs w:val="24"/>
              </w:rPr>
              <w:t xml:space="preserve">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w:t>
            </w:r>
            <w:r w:rsidRPr="00B16F3C">
              <w:rPr>
                <w:rFonts w:ascii="Times New Roman CYR" w:eastAsiaTheme="minorEastAsia" w:hAnsi="Times New Roman CYR" w:cs="Times New Roman CYR"/>
                <w:sz w:val="24"/>
                <w:szCs w:val="24"/>
              </w:rPr>
              <w:t xml:space="preserve"> меншою або рівною пороговому значенню пакета акцій</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w:t>
            </w:r>
            <w:r w:rsidRPr="00B16F3C">
              <w:rPr>
                <w:rFonts w:ascii="Times New Roman CYR" w:eastAsiaTheme="minorEastAsia" w:hAnsi="Times New Roman CYR" w:cs="Times New Roman CYR"/>
                <w:sz w:val="24"/>
                <w:szCs w:val="24"/>
              </w:rPr>
              <w:t>ому значенню пакета акцій</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2) інформація п</w:t>
            </w:r>
            <w:r w:rsidRPr="00B16F3C">
              <w:rPr>
                <w:rFonts w:ascii="Times New Roman CYR" w:eastAsiaTheme="minorEastAsia" w:hAnsi="Times New Roman CYR" w:cs="Times New Roman CYR"/>
                <w:sz w:val="24"/>
                <w:szCs w:val="24"/>
              </w:rPr>
              <w:t>ро облігації емітента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w:t>
            </w:r>
            <w:r w:rsidRPr="00B16F3C">
              <w:rPr>
                <w:rFonts w:ascii="Times New Roman CYR" w:eastAsiaTheme="minorEastAsia" w:hAnsi="Times New Roman CYR" w:cs="Times New Roman CYR"/>
                <w:sz w:val="24"/>
                <w:szCs w:val="24"/>
              </w:rPr>
              <w:t>ового будівництва)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22. Інформація про загальну кількість голосуючих акцій</w:t>
            </w:r>
            <w:r w:rsidRPr="00B16F3C">
              <w:rPr>
                <w:rFonts w:ascii="Times New Roman CYR" w:eastAsiaTheme="minorEastAsia" w:hAnsi="Times New Roman CYR" w:cs="Times New Roman CYR"/>
                <w:sz w:val="24"/>
                <w:szCs w:val="24"/>
              </w:rPr>
              <w:t xml:space="preserve">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23. Інформація про виплату дивідендів та інших доходів за цінними паперам</w:t>
            </w:r>
            <w:r w:rsidRPr="00B16F3C">
              <w:rPr>
                <w:rFonts w:ascii="Times New Roman CYR" w:eastAsiaTheme="minorEastAsia" w:hAnsi="Times New Roman CYR" w:cs="Times New Roman CYR"/>
                <w:sz w:val="24"/>
                <w:szCs w:val="24"/>
              </w:rPr>
              <w:t>и</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25. Інформація про прийняття рішення про попереднє надання </w:t>
            </w:r>
            <w:r w:rsidRPr="00B16F3C">
              <w:rPr>
                <w:rFonts w:ascii="Times New Roman CYR" w:eastAsiaTheme="minorEastAsia" w:hAnsi="Times New Roman CYR" w:cs="Times New Roman CYR"/>
                <w:sz w:val="24"/>
                <w:szCs w:val="24"/>
              </w:rPr>
              <w:t>згоди на вчинення значних правочинів</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30. Аудиторський звіт незалежного аудитора, наданий за результатами а</w:t>
            </w:r>
            <w:r w:rsidRPr="00B16F3C">
              <w:rPr>
                <w:rFonts w:ascii="Times New Roman CYR" w:eastAsiaTheme="minorEastAsia" w:hAnsi="Times New Roman CYR" w:cs="Times New Roman CYR"/>
                <w:sz w:val="24"/>
                <w:szCs w:val="24"/>
              </w:rPr>
              <w:t>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34. Інформація про будь-які договори та/або правочини, умовою чинності яких є незмі</w:t>
            </w:r>
            <w:r w:rsidRPr="00B16F3C">
              <w:rPr>
                <w:rFonts w:ascii="Times New Roman CYR" w:eastAsiaTheme="minorEastAsia" w:hAnsi="Times New Roman CYR" w:cs="Times New Roman CYR"/>
                <w:sz w:val="24"/>
                <w:szCs w:val="24"/>
              </w:rPr>
              <w:t>нність осіб, які здійснюють контроль над емітентом</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2) інформація щодо співвідношення ро</w:t>
            </w:r>
            <w:r w:rsidRPr="00B16F3C">
              <w:rPr>
                <w:rFonts w:ascii="Times New Roman CYR" w:eastAsiaTheme="minorEastAsia" w:hAnsi="Times New Roman CYR" w:cs="Times New Roman CYR"/>
                <w:sz w:val="24"/>
                <w:szCs w:val="24"/>
              </w:rPr>
              <w:t>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3) інформація про заміни іпотечн</w:t>
            </w:r>
            <w:r w:rsidRPr="00B16F3C">
              <w:rPr>
                <w:rFonts w:ascii="Times New Roman CYR" w:eastAsiaTheme="minorEastAsia" w:hAnsi="Times New Roman CYR" w:cs="Times New Roman CYR"/>
                <w:sz w:val="24"/>
                <w:szCs w:val="24"/>
              </w:rPr>
              <w:t>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38. Інформація про наявність прострочених боржником строків сплати чергових платежів за кредитними</w:t>
            </w:r>
            <w:r w:rsidRPr="00B16F3C">
              <w:rPr>
                <w:rFonts w:ascii="Times New Roman CYR" w:eastAsiaTheme="minorEastAsia"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9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45. Правила ФОН</w:t>
            </w:r>
          </w:p>
        </w:tc>
        <w:tc>
          <w:tcPr>
            <w:tcW w:w="1000" w:type="dxa"/>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46. Примітки:</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Дiяльнiсть не лiцензується.</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Емiтент не брав участi  в створеннi юридичних осiб.</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Посада корпоративного секретаря  вiдсутня.</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Товариство не проходило рейтингову   оцiнку.</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Фiлiали або iншi вiдокремленi структурнi пiдроздiли не створенi.</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Емiтент не бере участi у судових справах.</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Штрафнi с</w:t>
            </w:r>
            <w:r w:rsidRPr="00B16F3C">
              <w:rPr>
                <w:rFonts w:ascii="Times New Roman CYR" w:eastAsiaTheme="minorEastAsia" w:hAnsi="Times New Roman CYR" w:cs="Times New Roman CYR"/>
                <w:sz w:val="24"/>
                <w:szCs w:val="24"/>
              </w:rPr>
              <w:t xml:space="preserve">анкцiї у звiтному перiодi не накладались. </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Будь-якi винагороди або компенсацiї посадовим особам емiтента в разi їх звiльнення  не передбаченi.</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Засновинком товариства є  ВАТ "Луцький пiдшипниковий завод", але на кiнець звiтного перiоду засновник акцiями не </w:t>
            </w:r>
            <w:r w:rsidRPr="00B16F3C">
              <w:rPr>
                <w:rFonts w:ascii="Times New Roman CYR" w:eastAsiaTheme="minorEastAsia" w:hAnsi="Times New Roman CYR" w:cs="Times New Roman CYR"/>
                <w:sz w:val="24"/>
                <w:szCs w:val="24"/>
              </w:rPr>
              <w:t>володiє.</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В звiтному роцi змiна осiб, яким належить право голосу за акцiями, сумарна кiлькiсть прав за якими стає бiльшою, меншою або рiвною пороговому значенню пакета акцiй,  не вiдбувалась. </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 Змiна осiб, якi є власниками фiнансових iнструментiв, пов'язани</w:t>
            </w:r>
            <w:r w:rsidRPr="00B16F3C">
              <w:rPr>
                <w:rFonts w:ascii="Times New Roman CYR" w:eastAsiaTheme="minorEastAsia" w:hAnsi="Times New Roman CYR" w:cs="Times New Roman CYR"/>
                <w:sz w:val="24"/>
                <w:szCs w:val="24"/>
              </w:rPr>
              <w:t xml:space="preserve">х з голосуючими акцiями акцiонерного товариства, сумарна кiлькiсть прав за якими стає бiльшою, меншою або рiвною пороговому значенню пакета акцiй - в звiтному роцi не вiдбувалась. </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lastRenderedPageBreak/>
              <w:t>Iншi цiннi папери,  крiм акцiй  емiтентом не випускались.</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Викуп власних акц</w:t>
            </w:r>
            <w:r w:rsidRPr="00B16F3C">
              <w:rPr>
                <w:rFonts w:ascii="Times New Roman CYR" w:eastAsiaTheme="minorEastAsia" w:hAnsi="Times New Roman CYR" w:cs="Times New Roman CYR"/>
                <w:sz w:val="24"/>
                <w:szCs w:val="24"/>
              </w:rPr>
              <w:t>iй не здiйснювався.</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У власностi працiвникiв емiтента iншi  цiннi папери (крiм акцiй)  вiдсутнi. </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У власностi працiвникiв емiтента акцiї у розмiрi понад 0,1 вiдсотка розмiру статутного капiталу вiдсутнi.</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Iнформацiя про обсяги виробництва та реалiзацiї основ</w:t>
            </w:r>
            <w:r w:rsidRPr="00B16F3C">
              <w:rPr>
                <w:rFonts w:ascii="Times New Roman CYR" w:eastAsiaTheme="minorEastAsia" w:hAnsi="Times New Roman CYR" w:cs="Times New Roman CYR"/>
                <w:sz w:val="24"/>
                <w:szCs w:val="24"/>
              </w:rPr>
              <w:t>них видiв продукцiї вiдсутня, в зв'язку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r w:rsidRPr="00B16F3C">
              <w:rPr>
                <w:rFonts w:ascii="Times New Roman CYR" w:eastAsiaTheme="minorEastAsia" w:hAnsi="Times New Roman CYR" w:cs="Times New Roman CYR"/>
                <w:sz w:val="24"/>
                <w:szCs w:val="24"/>
              </w:rPr>
              <w:t xml:space="preserve"> </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Iнформацiя про собiвартiсть реалiзованої продукцiї вiдсутня, в зв'язку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w:t>
            </w:r>
            <w:r w:rsidRPr="00B16F3C">
              <w:rPr>
                <w:rFonts w:ascii="Times New Roman CYR" w:eastAsiaTheme="minorEastAsia" w:hAnsi="Times New Roman CYR" w:cs="Times New Roman CYR"/>
                <w:sz w:val="24"/>
                <w:szCs w:val="24"/>
              </w:rPr>
              <w:t xml:space="preserve">ром видiв економiчної дiяльностi. </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Рiшення про вчинення, поперднє схвалення значних правочинiв i правочинiв щодо вчинення яких є заiнтересованiсть не приймались.</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У Емiтента вiдсутня iнформацiя про наявнiсть корпоративних договорiв, укладених акцiонерами (</w:t>
            </w:r>
            <w:r w:rsidRPr="00B16F3C">
              <w:rPr>
                <w:rFonts w:ascii="Times New Roman CYR" w:eastAsiaTheme="minorEastAsia" w:hAnsi="Times New Roman CYR" w:cs="Times New Roman CYR"/>
                <w:sz w:val="24"/>
                <w:szCs w:val="24"/>
              </w:rPr>
              <w:t xml:space="preserve">учасниками). </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Емiтент не володiє iнформацiєю про наявнiсть будь-яких договорiв та/або правочинiв, умовою чинностi яких є незмiннiсть осiб, якi здiйснюють контроль над емiтентом.</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Аудит фiнансової звiтностi емiтента, що здiйснив приватне розмiщення акцiй, чи</w:t>
            </w:r>
            <w:r w:rsidRPr="00B16F3C">
              <w:rPr>
                <w:rFonts w:ascii="Times New Roman CYR" w:eastAsiaTheme="minorEastAsia" w:hAnsi="Times New Roman CYR" w:cs="Times New Roman CYR"/>
                <w:sz w:val="24"/>
                <w:szCs w:val="24"/>
              </w:rPr>
              <w:t>нним законодавством не передбачений.</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"Соцiальна сфера"</w:t>
      </w: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А01 N. 139837</w:t>
      </w: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30.01.1997</w:t>
      </w: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Волинська обл.</w:t>
      </w: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8241492</w:t>
      </w: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w:t>
      </w:r>
      <w:r>
        <w:rPr>
          <w:rFonts w:ascii="Times New Roman CYR" w:hAnsi="Times New Roman CYR" w:cs="Times New Roman CYR"/>
          <w:b/>
          <w:bCs/>
          <w:sz w:val="24"/>
          <w:szCs w:val="24"/>
        </w:rPr>
        <w:t>о до статутного капіталу державного (національного) акціонерного товариства та/або холдингової компанії</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w:t>
      </w: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10.71 - Виробництво хлiба i хлiбобулочних виробiв</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операцiї з нерухомим майном</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47.11 - роздрiбна торгiвля</w:t>
      </w: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w:t>
      </w:r>
      <w:r>
        <w:rPr>
          <w:rFonts w:ascii="Times New Roman CYR" w:hAnsi="Times New Roman CYR" w:cs="Times New Roman CYR"/>
          <w:sz w:val="24"/>
          <w:szCs w:val="24"/>
        </w:rPr>
        <w:t>ьній валюті</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КБ "Приватбанк"</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303440</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UA873034400000026003230041001</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w:t>
      </w:r>
      <w:r>
        <w:rPr>
          <w:rFonts w:ascii="Times New Roman CYR" w:hAnsi="Times New Roman CYR" w:cs="Times New Roman CYR"/>
          <w:b/>
          <w:bCs/>
          <w:sz w:val="28"/>
          <w:szCs w:val="28"/>
        </w:rPr>
        <w:t>I. Опис бізнесу</w:t>
      </w: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Фiлiї, дочiрнi пiдприємства та представництва вiдсутнi. Змiн в органiзацiйнiй структурi не вiдбулось.</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w:t>
      </w:r>
      <w:r>
        <w:rPr>
          <w:rFonts w:ascii="Times New Roman CYR" w:hAnsi="Times New Roman CYR" w:cs="Times New Roman CYR"/>
          <w:b/>
          <w:bCs/>
          <w:sz w:val="24"/>
          <w:szCs w:val="24"/>
        </w:rPr>
        <w:t xml:space="preserve">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w:t>
      </w:r>
      <w:r>
        <w:rPr>
          <w:rFonts w:ascii="Times New Roman CYR" w:hAnsi="Times New Roman CYR" w:cs="Times New Roman CYR"/>
          <w:b/>
          <w:bCs/>
          <w:sz w:val="24"/>
          <w:szCs w:val="24"/>
        </w:rPr>
        <w:t xml:space="preserve">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w:t>
      </w:r>
      <w:r>
        <w:rPr>
          <w:rFonts w:ascii="Times New Roman CYR" w:hAnsi="Times New Roman CYR" w:cs="Times New Roman CYR"/>
          <w:b/>
          <w:bCs/>
          <w:sz w:val="24"/>
          <w:szCs w:val="24"/>
        </w:rPr>
        <w:lastRenderedPageBreak/>
        <w:t>операційним потребам емітента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Середня чисельнiсть штатних працiвникiв </w:t>
      </w:r>
      <w:r>
        <w:rPr>
          <w:rFonts w:ascii="Times New Roman CYR" w:hAnsi="Times New Roman CYR" w:cs="Times New Roman CYR"/>
          <w:sz w:val="24"/>
          <w:szCs w:val="24"/>
        </w:rPr>
        <w:t>31  осiб. Прцiвники, якi працюють на умовах неповного робочогочасу або за сумiсництвом, вiдсутнi.Фонд оплати працi збiльшився у звiтному перiодi на 536 тис.грн.,   i становить 2168тис.грн.</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w:t>
      </w:r>
      <w:r>
        <w:rPr>
          <w:rFonts w:ascii="Times New Roman CYR" w:hAnsi="Times New Roman CYR" w:cs="Times New Roman CYR"/>
          <w:b/>
          <w:bCs/>
          <w:sz w:val="24"/>
          <w:szCs w:val="24"/>
        </w:rPr>
        <w:t>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входить до будь-яких об'єднань.</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w:t>
      </w:r>
      <w:r>
        <w:rPr>
          <w:rFonts w:ascii="Times New Roman CYR" w:hAnsi="Times New Roman CYR" w:cs="Times New Roman CYR"/>
          <w:b/>
          <w:bCs/>
          <w:sz w:val="24"/>
          <w:szCs w:val="24"/>
        </w:rPr>
        <w:t>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спiльну дi</w:t>
      </w:r>
      <w:r>
        <w:rPr>
          <w:rFonts w:ascii="Times New Roman CYR" w:hAnsi="Times New Roman CYR" w:cs="Times New Roman CYR"/>
          <w:sz w:val="24"/>
          <w:szCs w:val="24"/>
        </w:rPr>
        <w:t>яльнiсть з iншими органiзацiями.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не надходили.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w:t>
      </w:r>
      <w:r>
        <w:rPr>
          <w:rFonts w:ascii="Times New Roman CYR" w:hAnsi="Times New Roman CYR" w:cs="Times New Roman CYR"/>
          <w:b/>
          <w:bCs/>
          <w:sz w:val="24"/>
          <w:szCs w:val="24"/>
        </w:rPr>
        <w:t>ї, метод оцінки вартості запасів, метод обліку та оцінки вартості фінансових інвестицій тощо)</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  здiйснюється за прямолiнiйний методом (за яким рiчна сума амортизацiї визначається дiленням вартостi, яка амортизується, на строк ко</w:t>
      </w:r>
      <w:r>
        <w:rPr>
          <w:rFonts w:ascii="Times New Roman CYR" w:hAnsi="Times New Roman CYR" w:cs="Times New Roman CYR"/>
          <w:sz w:val="24"/>
          <w:szCs w:val="24"/>
        </w:rPr>
        <w:t>рисного використання об'єкта основних засобiв).  При розрахунках вартостi запасу, який передається у виробництво, пiдприємство застосовувує метод оцiнки  за собiвартiстю перших за часом надходжень запасiв (ФIФО).  За середньозваженою собiвартiстю - вибуття</w:t>
      </w:r>
      <w:r>
        <w:rPr>
          <w:rFonts w:ascii="Times New Roman CYR" w:hAnsi="Times New Roman CYR" w:cs="Times New Roman CYR"/>
          <w:sz w:val="24"/>
          <w:szCs w:val="24"/>
        </w:rPr>
        <w:t xml:space="preserve"> паливно-мастильних матерiалiв для обслуговування автомобiлiв      За цiнами продажу -застосування проценту торговельної нацiнки  при здiйсненнi  продажу (через магазини) виробiв власного виробництва.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w:t>
      </w:r>
      <w:r>
        <w:rPr>
          <w:rFonts w:ascii="Times New Roman CYR" w:hAnsi="Times New Roman CYR" w:cs="Times New Roman CYR"/>
          <w:b/>
          <w:bCs/>
          <w:sz w:val="24"/>
          <w:szCs w:val="24"/>
        </w:rPr>
        <w:t xml:space="preserve">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w:t>
      </w:r>
      <w:r>
        <w:rPr>
          <w:rFonts w:ascii="Times New Roman CYR" w:hAnsi="Times New Roman CYR" w:cs="Times New Roman CYR"/>
          <w:b/>
          <w:bCs/>
          <w:sz w:val="24"/>
          <w:szCs w:val="24"/>
        </w:rPr>
        <w:t>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w:t>
      </w:r>
      <w:r>
        <w:rPr>
          <w:rFonts w:ascii="Times New Roman CYR" w:hAnsi="Times New Roman CYR" w:cs="Times New Roman CYR"/>
          <w:b/>
          <w:bCs/>
          <w:sz w:val="24"/>
          <w:szCs w:val="24"/>
        </w:rPr>
        <w:t>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w:t>
      </w:r>
      <w:r>
        <w:rPr>
          <w:rFonts w:ascii="Times New Roman CYR" w:hAnsi="Times New Roman CYR" w:cs="Times New Roman CYR"/>
          <w:b/>
          <w:bCs/>
          <w:sz w:val="24"/>
          <w:szCs w:val="24"/>
        </w:rPr>
        <w:t xml:space="preserve">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w:t>
      </w:r>
      <w:r>
        <w:rPr>
          <w:rFonts w:ascii="Times New Roman CYR" w:hAnsi="Times New Roman CYR" w:cs="Times New Roman CYR"/>
          <w:b/>
          <w:bCs/>
          <w:sz w:val="24"/>
          <w:szCs w:val="24"/>
        </w:rPr>
        <w:t>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w:t>
      </w:r>
      <w:r>
        <w:rPr>
          <w:rFonts w:ascii="Times New Roman CYR" w:hAnsi="Times New Roman CYR" w:cs="Times New Roman CYR"/>
          <w:b/>
          <w:bCs/>
          <w:sz w:val="24"/>
          <w:szCs w:val="24"/>
        </w:rPr>
        <w:t xml:space="preserve">нтом отримано 10 або більше відсотків від загальної суми доходів за звітний рік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пiдприємствi виготовляються кондитерськi та хлiбобулочнi вироби.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w:t>
      </w:r>
      <w:r>
        <w:rPr>
          <w:rFonts w:ascii="Times New Roman CYR" w:hAnsi="Times New Roman CYR" w:cs="Times New Roman CYR"/>
          <w:b/>
          <w:bCs/>
          <w:sz w:val="24"/>
          <w:szCs w:val="24"/>
        </w:rPr>
        <w:lastRenderedPageBreak/>
        <w:t xml:space="preserve">планує будь-які значні </w:t>
      </w:r>
      <w:r>
        <w:rPr>
          <w:rFonts w:ascii="Times New Roman CYR" w:hAnsi="Times New Roman CYR" w:cs="Times New Roman CYR"/>
          <w:b/>
          <w:bCs/>
          <w:sz w:val="24"/>
          <w:szCs w:val="24"/>
        </w:rPr>
        <w:t xml:space="preserve">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Суттєвi придбання або вiдчудження не здiйснювались.</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w:t>
      </w:r>
      <w:r>
        <w:rPr>
          <w:rFonts w:ascii="Times New Roman CYR" w:hAnsi="Times New Roman CYR" w:cs="Times New Roman CYR"/>
          <w:b/>
          <w:bCs/>
          <w:sz w:val="24"/>
          <w:szCs w:val="24"/>
        </w:rPr>
        <w:t>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w:t>
      </w:r>
      <w:r>
        <w:rPr>
          <w:rFonts w:ascii="Times New Roman CYR" w:hAnsi="Times New Roman CYR" w:cs="Times New Roman CYR"/>
          <w:b/>
          <w:bCs/>
          <w:sz w:val="24"/>
          <w:szCs w:val="24"/>
        </w:rPr>
        <w:t>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w:t>
      </w:r>
      <w:r>
        <w:rPr>
          <w:rFonts w:ascii="Times New Roman CYR" w:hAnsi="Times New Roman CYR" w:cs="Times New Roman CYR"/>
          <w:b/>
          <w:bCs/>
          <w:sz w:val="24"/>
          <w:szCs w:val="24"/>
        </w:rPr>
        <w:t>ення діяльності та очікуване зростання виробничих потужностей після її завершення</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емiтента знаходяться за адресою м. Луцьк, вул. Боженка, 34-А  та гуротожитки по бульвару Дружби народiв.   Ступiнь зносу примiщень досить високий i потребує зн</w:t>
      </w:r>
      <w:r>
        <w:rPr>
          <w:rFonts w:ascii="Times New Roman CYR" w:hAnsi="Times New Roman CYR" w:cs="Times New Roman CYR"/>
          <w:sz w:val="24"/>
          <w:szCs w:val="24"/>
        </w:rPr>
        <w:t xml:space="preserve">ачних вкладень для ремонту i функцiонування. Товариство планує здiснювати поетапний ремонт покрiвлi, комунiкацiї i самих примiщень для збереження їх  в належному станi.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w:t>
      </w:r>
      <w:r>
        <w:rPr>
          <w:rFonts w:ascii="Times New Roman CYR" w:hAnsi="Times New Roman CYR" w:cs="Times New Roman CYR"/>
          <w:b/>
          <w:bCs/>
          <w:sz w:val="24"/>
          <w:szCs w:val="24"/>
        </w:rPr>
        <w:t>х або економічних обмежень</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Високi податки на землю та транспорт.</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користується власними основними засобами.Проводить заходи по їх збереженню та оновленню.</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w:t>
      </w:r>
      <w:r>
        <w:rPr>
          <w:rFonts w:ascii="Times New Roman CYR" w:hAnsi="Times New Roman CYR" w:cs="Times New Roman CYR"/>
          <w:b/>
          <w:bCs/>
          <w:sz w:val="24"/>
          <w:szCs w:val="24"/>
        </w:rPr>
        <w:t>ворів</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укладенi договори виконанi.</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w:t>
      </w:r>
      <w:r>
        <w:rPr>
          <w:rFonts w:ascii="Times New Roman CYR" w:hAnsi="Times New Roman CYR" w:cs="Times New Roman CYR"/>
          <w:sz w:val="24"/>
          <w:szCs w:val="24"/>
        </w:rPr>
        <w:t>я покращення фiнансового стану пiдприємства планується розширяти ринок пропозицiй, здiйснити ремонт примiщень для здачi в оренду.</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w:t>
      </w:r>
      <w:r>
        <w:rPr>
          <w:rFonts w:ascii="Times New Roman CYR" w:hAnsi="Times New Roman CYR" w:cs="Times New Roman CYR"/>
          <w:sz w:val="24"/>
          <w:szCs w:val="24"/>
        </w:rPr>
        <w:t xml:space="preserve"> та розробки не проводились.</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w:t>
      </w:r>
      <w:r>
        <w:rPr>
          <w:rFonts w:ascii="Times New Roman CYR" w:hAnsi="Times New Roman CYR" w:cs="Times New Roman CYR"/>
          <w:b/>
          <w:bCs/>
          <w:sz w:val="24"/>
          <w:szCs w:val="24"/>
        </w:rPr>
        <w:t>формі аналітичної довідки в довільній формі</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000000" w:rsidRPr="00B16F3C">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lastRenderedPageBreak/>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Персональний склад</w:t>
            </w:r>
          </w:p>
        </w:tc>
      </w:tr>
      <w:tr w:rsidR="00000000" w:rsidRPr="00B16F3C">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3агальнi збори акцiонерiв Товариства</w:t>
            </w:r>
          </w:p>
        </w:tc>
        <w:tc>
          <w:tcPr>
            <w:tcW w:w="4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Акцiонери </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Акцiонери, якi зареєструвались для участi у зборах</w:t>
            </w:r>
          </w:p>
        </w:tc>
      </w:tr>
      <w:tr w:rsidR="00000000" w:rsidRPr="00B16F3C">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Наглядова рада Товариства</w:t>
            </w:r>
          </w:p>
        </w:tc>
        <w:tc>
          <w:tcPr>
            <w:tcW w:w="4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 члени</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Голова наглядової ради  Сух Тарас Вiталiйович,   член наглядової ради  Гайдук Леонiд Миколайович,  член наглядової ради Сух Вiта Вiталiївна.</w:t>
            </w:r>
          </w:p>
        </w:tc>
      </w:tr>
      <w:tr w:rsidR="00000000" w:rsidRPr="00B16F3C">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Правлiння</w:t>
            </w:r>
          </w:p>
        </w:tc>
        <w:tc>
          <w:tcPr>
            <w:tcW w:w="4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 члени</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Голова правлiння  Сух Роман Вiталiйович ; Перший заступник гол</w:t>
            </w:r>
            <w:r w:rsidRPr="00B16F3C">
              <w:rPr>
                <w:rFonts w:ascii="Times New Roman CYR" w:eastAsiaTheme="minorEastAsia" w:hAnsi="Times New Roman CYR" w:cs="Times New Roman CYR"/>
              </w:rPr>
              <w:t>ови правлiння Сух Вiталiй Семенович;  Член правлiння  Гандзюк Наталiя Iванiвна</w:t>
            </w:r>
          </w:p>
        </w:tc>
      </w:tr>
      <w:tr w:rsidR="00000000" w:rsidRPr="00B16F3C">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Ревiзор</w:t>
            </w:r>
          </w:p>
        </w:tc>
        <w:tc>
          <w:tcPr>
            <w:tcW w:w="4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Одноосiбний </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Яблонська Лiдiя Iванiвна</w:t>
            </w:r>
          </w:p>
        </w:tc>
      </w:tr>
    </w:tbl>
    <w:p w:rsidR="00000000" w:rsidRDefault="00B16F3C">
      <w:pPr>
        <w:widowControl w:val="0"/>
        <w:autoSpaceDE w:val="0"/>
        <w:autoSpaceDN w:val="0"/>
        <w:adjustRightInd w:val="0"/>
        <w:spacing w:after="0" w:line="240" w:lineRule="auto"/>
        <w:rPr>
          <w:rFonts w:ascii="Times New Roman CYR" w:hAnsi="Times New Roman CYR" w:cs="Times New Roman CYR"/>
        </w:r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Перший заступник голови правлiння</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Сух   Вiталiй Семенович</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1949</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r>
        <w:rPr>
          <w:rFonts w:ascii="Times New Roman CYR" w:hAnsi="Times New Roman CYR" w:cs="Times New Roman CYR"/>
          <w:sz w:val="24"/>
          <w:szCs w:val="24"/>
        </w:rPr>
        <w:t>Найменування підприємства, ідентифікаційний код юридичної особи та посада, яку займав</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"Соцiальна сфера", 21750874, Голова правлiння.      Посади на iнших пiдприємсвах не обiймає.</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w:t>
      </w:r>
      <w:r>
        <w:rPr>
          <w:rFonts w:ascii="Times New Roman CYR" w:hAnsi="Times New Roman CYR" w:cs="Times New Roman CYR"/>
          <w:sz w:val="24"/>
          <w:szCs w:val="24"/>
        </w:rPr>
        <w:t>11.2019, обрано  на 3 роки</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Непогашеної судимостi не має.Отримує заробiтну плату згiдно штатного розпису. Повноваження та обов"язки визначенi статутом та положенням про правлiння.</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w:t>
      </w:r>
      <w:r>
        <w:rPr>
          <w:rFonts w:ascii="Times New Roman CYR" w:hAnsi="Times New Roman CYR" w:cs="Times New Roman CYR"/>
          <w:sz w:val="24"/>
          <w:szCs w:val="24"/>
        </w:rPr>
        <w:t>ої особи або повне найменування юридичної особи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Брагнюк   Валентина Василiвна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1955</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7) Найменування підприємства, ідентифікаційний код юридичної особи та посада, яку займав</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"Соцiальна сфера", 21750874, Головний бухгалтер . Посади на iнших пiдприємсвах не обiймає.</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05</w:t>
      </w:r>
      <w:r>
        <w:rPr>
          <w:rFonts w:ascii="Times New Roman CYR" w:hAnsi="Times New Roman CYR" w:cs="Times New Roman CYR"/>
          <w:sz w:val="24"/>
          <w:szCs w:val="24"/>
        </w:rPr>
        <w:t>.02.1997, обрано безстроково</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Непогашеної судимостi не має.Отримує заробiтну плату згiдно штатного розпису.Повноваження та обов"язки визначенi  посадовою iнструкцiєю.</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w:t>
      </w:r>
      <w:r>
        <w:rPr>
          <w:rFonts w:ascii="Times New Roman CYR" w:hAnsi="Times New Roman CYR" w:cs="Times New Roman CYR"/>
          <w:sz w:val="24"/>
          <w:szCs w:val="24"/>
        </w:rPr>
        <w:t>е найменування юридичної особи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Гандзюк Наталiя Iванiвна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1987</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9</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ПрАТ "Соцiальна сфера", 21750874, менеджер. Посади на iнших пiдприємсвах не обiймає.</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19.11.2019, обрано на 3 роки</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Непогашеної судимостi не має.Отримує заробiтну плату згiдно штатн</w:t>
      </w:r>
      <w:r>
        <w:rPr>
          <w:rFonts w:ascii="Times New Roman CYR" w:hAnsi="Times New Roman CYR" w:cs="Times New Roman CYR"/>
          <w:sz w:val="24"/>
          <w:szCs w:val="24"/>
        </w:rPr>
        <w:t>ого розпису. Повноваження та обов"язки визначенi статутом та положенням про правлiння.</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правлiння</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Сух Роман Вiталiйович</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w:t>
      </w:r>
      <w:r>
        <w:rPr>
          <w:rFonts w:ascii="Times New Roman CYR" w:hAnsi="Times New Roman CYR" w:cs="Times New Roman CYR"/>
          <w:sz w:val="24"/>
          <w:szCs w:val="24"/>
        </w:rPr>
        <w:t>ї особи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1972</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Приватний пiдприємець. Посади на iнших пiдприємсвах не обiймає.</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w:t>
      </w:r>
      <w:r>
        <w:rPr>
          <w:rFonts w:ascii="Times New Roman CYR" w:hAnsi="Times New Roman CYR" w:cs="Times New Roman CYR"/>
          <w:sz w:val="24"/>
          <w:szCs w:val="24"/>
        </w:rPr>
        <w:t>ь та термін, на який обрано (призначено)</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19.11.2019, обрано на 3 роки</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Непогашеної судимостi не має.Отримує заробiтну плату згiдно штатного розпису.Забезпечує</w:t>
      </w:r>
      <w:r>
        <w:rPr>
          <w:rFonts w:ascii="Times New Roman CYR" w:hAnsi="Times New Roman CYR" w:cs="Times New Roman CYR"/>
          <w:sz w:val="24"/>
          <w:szCs w:val="24"/>
        </w:rPr>
        <w:t xml:space="preserve"> виконання рiшень загальних зборiв акцiонерiв АТ. Розпоряджається майном товариства в межах встановлених чинним законодавством та статутом.Без доручення дiє вiд iменi товариства, представляє його в усiх установах, пiдприємствах, органiзацiях. Повноваження </w:t>
      </w:r>
      <w:r>
        <w:rPr>
          <w:rFonts w:ascii="Times New Roman CYR" w:hAnsi="Times New Roman CYR" w:cs="Times New Roman CYR"/>
          <w:sz w:val="24"/>
          <w:szCs w:val="24"/>
        </w:rPr>
        <w:lastRenderedPageBreak/>
        <w:t>та обов"язки визначенi статутом та положенням про правлiння.</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Ревiзор</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Яблонська Лiдiя Iванiвна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w:t>
      </w:r>
      <w:r>
        <w:rPr>
          <w:rFonts w:ascii="Times New Roman CYR" w:hAnsi="Times New Roman CYR" w:cs="Times New Roman CYR"/>
          <w:sz w:val="24"/>
          <w:szCs w:val="24"/>
        </w:rPr>
        <w:t>3</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 спецiальна</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"Соцiальна сфера", 21750874, Бухгалтер. Посади на iнших пiдприємсвах не обiймає.</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w:t>
      </w:r>
      <w:r>
        <w:rPr>
          <w:rFonts w:ascii="Times New Roman CYR" w:hAnsi="Times New Roman CYR" w:cs="Times New Roman CYR"/>
          <w:sz w:val="24"/>
          <w:szCs w:val="24"/>
        </w:rPr>
        <w:t>ажень та термін, на який обрано (призначено)</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10.12.2018, обрано на 3 роки</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Непогашеної судимостi не має.Додаткову винагороду не отрмує. Органiзовує перевiрку фiнансово-господарської дiяльностi для подання висновку по рiчному звiту. Повноваження та</w:t>
      </w:r>
      <w:r>
        <w:rPr>
          <w:rFonts w:ascii="Times New Roman CYR" w:hAnsi="Times New Roman CYR" w:cs="Times New Roman CYR"/>
          <w:sz w:val="24"/>
          <w:szCs w:val="24"/>
        </w:rPr>
        <w:t xml:space="preserve"> обов"язки визначенi статутом.</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Сух Тарас Вiталiйович</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1985</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Приватний пiдприємець. Посади на iнших пiдприємсвах не обiймає.</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19.11.20</w:t>
      </w:r>
      <w:r>
        <w:rPr>
          <w:rFonts w:ascii="Times New Roman CYR" w:hAnsi="Times New Roman CYR" w:cs="Times New Roman CYR"/>
          <w:sz w:val="24"/>
          <w:szCs w:val="24"/>
        </w:rPr>
        <w:t>19, обрано на 3 роки</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Непогашеної судимостi не має.Додаткову винагороду не отрмує. Органiзовує роботу, скликає засiдання наглядової ради та головує на них. Голова наглядової ради-акцiонер.Повноваження та обов"язки визначенi статутом та положенням п</w:t>
      </w:r>
      <w:r>
        <w:rPr>
          <w:rFonts w:ascii="Times New Roman CYR" w:hAnsi="Times New Roman CYR" w:cs="Times New Roman CYR"/>
          <w:sz w:val="24"/>
          <w:szCs w:val="24"/>
        </w:rPr>
        <w:t>ро наглядову раду.</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Сух Вiта Вiталiївна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1976</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w:t>
      </w:r>
      <w:r>
        <w:rPr>
          <w:rFonts w:ascii="Times New Roman CYR" w:hAnsi="Times New Roman CYR" w:cs="Times New Roman CYR"/>
          <w:sz w:val="24"/>
          <w:szCs w:val="24"/>
        </w:rPr>
        <w:t>років)</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 "Рош Україна", 36691549, менеджер з маркетингу </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19.11.2019, обрано на 3 роки</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Непогашеної судимостi не має.Додаткову винагороду не отрмує.Обрана  як акцiонер. Бере участь у засiданнях та прийняттi рiшень наглядової ради, органiзовує ведення протоколiв засiдання.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w:t>
      </w:r>
      <w:r>
        <w:rPr>
          <w:rFonts w:ascii="Times New Roman CYR" w:hAnsi="Times New Roman CYR" w:cs="Times New Roman CYR"/>
          <w:sz w:val="24"/>
          <w:szCs w:val="24"/>
        </w:rPr>
        <w:t>зичної особи або повне найменування юридичної особи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Гайдук Леонiд Миколайович</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1956</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w:t>
      </w:r>
      <w:r>
        <w:rPr>
          <w:rFonts w:ascii="Times New Roman CYR" w:hAnsi="Times New Roman CYR" w:cs="Times New Roman CYR"/>
          <w:sz w:val="24"/>
          <w:szCs w:val="24"/>
        </w:rPr>
        <w:t>и та посада, яку займав</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"Соцiальна сфера", 21750874, Електрик. Посади на iнших пiдприємсвах не обiймає.</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19.11.2019, обрано на 3 роки</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 xml:space="preserve">Непогашеної судимостi не має.Додаткову винагороду не отрмує. Обраний як  представник акцiонера Суха Романа Вiталiйовича.  Бере участь у засiданнях та прийняттi рiшень наглядової ради.Повноваження та обов"язки визначенi статутом та положенням про наглядову </w:t>
      </w:r>
      <w:r>
        <w:rPr>
          <w:rFonts w:ascii="Times New Roman CYR" w:hAnsi="Times New Roman CYR" w:cs="Times New Roman CYR"/>
          <w:sz w:val="24"/>
          <w:szCs w:val="24"/>
        </w:rPr>
        <w:t>раду.</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2054"/>
        <w:gridCol w:w="2016"/>
        <w:gridCol w:w="3380"/>
        <w:gridCol w:w="1200"/>
        <w:gridCol w:w="1300"/>
        <w:gridCol w:w="2400"/>
        <w:gridCol w:w="2771"/>
      </w:tblGrid>
      <w:tr w:rsidR="00000000" w:rsidRPr="00B16F3C">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Від загальної к</w:t>
            </w:r>
            <w:r w:rsidRPr="00B16F3C">
              <w:rPr>
                <w:rFonts w:ascii="Times New Roman CYR" w:eastAsiaTheme="minorEastAsia" w:hAnsi="Times New Roman CYR" w:cs="Times New Roman CYR"/>
                <w:b/>
                <w:bCs/>
              </w:rPr>
              <w:t>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Кількість за видами акцій</w:t>
            </w:r>
          </w:p>
        </w:tc>
      </w:tr>
      <w:tr w:rsidR="00000000" w:rsidRPr="00B16F3C">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b/>
                <w:bCs/>
              </w:rPr>
              <w:t>Привілейо-вані іменні</w:t>
            </w:r>
          </w:p>
        </w:tc>
      </w:tr>
      <w:tr w:rsidR="00000000" w:rsidRPr="00B16F3C">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w:t>
            </w:r>
          </w:p>
        </w:tc>
      </w:tr>
      <w:tr w:rsidR="00000000" w:rsidRPr="00B16F3C">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Перший заступник голови правлiння</w:t>
            </w:r>
          </w:p>
        </w:tc>
        <w:tc>
          <w:tcPr>
            <w:tcW w:w="2016"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Сух   Вiталiй Семенович</w:t>
            </w:r>
          </w:p>
        </w:tc>
        <w:tc>
          <w:tcPr>
            <w:tcW w:w="338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0,0003</w:t>
            </w:r>
          </w:p>
        </w:tc>
        <w:tc>
          <w:tcPr>
            <w:tcW w:w="24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100</w:t>
            </w:r>
          </w:p>
        </w:tc>
        <w:tc>
          <w:tcPr>
            <w:tcW w:w="277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Брагнюк   Валентина Василiвна</w:t>
            </w:r>
          </w:p>
        </w:tc>
        <w:tc>
          <w:tcPr>
            <w:tcW w:w="338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918</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0,0028</w:t>
            </w:r>
          </w:p>
        </w:tc>
        <w:tc>
          <w:tcPr>
            <w:tcW w:w="24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918</w:t>
            </w:r>
          </w:p>
        </w:tc>
        <w:tc>
          <w:tcPr>
            <w:tcW w:w="277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Сух Тарас Вiталiйович</w:t>
            </w:r>
          </w:p>
        </w:tc>
        <w:tc>
          <w:tcPr>
            <w:tcW w:w="338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0,0003</w:t>
            </w:r>
          </w:p>
        </w:tc>
        <w:tc>
          <w:tcPr>
            <w:tcW w:w="24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100</w:t>
            </w:r>
          </w:p>
        </w:tc>
        <w:tc>
          <w:tcPr>
            <w:tcW w:w="277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Сух Вiта Вiталiївна</w:t>
            </w:r>
          </w:p>
        </w:tc>
        <w:tc>
          <w:tcPr>
            <w:tcW w:w="338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6 766 000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20,5242</w:t>
            </w:r>
          </w:p>
        </w:tc>
        <w:tc>
          <w:tcPr>
            <w:tcW w:w="24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6 766 000</w:t>
            </w:r>
          </w:p>
        </w:tc>
        <w:tc>
          <w:tcPr>
            <w:tcW w:w="277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Голова правлiння</w:t>
            </w:r>
          </w:p>
        </w:tc>
        <w:tc>
          <w:tcPr>
            <w:tcW w:w="2016"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Сух Роман Вiталiйович</w:t>
            </w:r>
          </w:p>
        </w:tc>
        <w:tc>
          <w:tcPr>
            <w:tcW w:w="338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13 533 734</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41,0537</w:t>
            </w:r>
          </w:p>
        </w:tc>
        <w:tc>
          <w:tcPr>
            <w:tcW w:w="24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13 533 734</w:t>
            </w:r>
          </w:p>
        </w:tc>
        <w:tc>
          <w:tcPr>
            <w:tcW w:w="277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Ревiзор</w:t>
            </w:r>
          </w:p>
        </w:tc>
        <w:tc>
          <w:tcPr>
            <w:tcW w:w="2016"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Яблонська Лiдiя Iванiвна</w:t>
            </w:r>
          </w:p>
        </w:tc>
        <w:tc>
          <w:tcPr>
            <w:tcW w:w="338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0,0001</w:t>
            </w:r>
          </w:p>
        </w:tc>
        <w:tc>
          <w:tcPr>
            <w:tcW w:w="24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20</w:t>
            </w:r>
          </w:p>
        </w:tc>
        <w:tc>
          <w:tcPr>
            <w:tcW w:w="277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20 300 872</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61,5814</w:t>
            </w:r>
          </w:p>
        </w:tc>
        <w:tc>
          <w:tcPr>
            <w:tcW w:w="24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20 300 872</w:t>
            </w:r>
          </w:p>
        </w:tc>
        <w:tc>
          <w:tcPr>
            <w:tcW w:w="277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bl>
    <w:p w:rsidR="00000000" w:rsidRDefault="00B16F3C">
      <w:pPr>
        <w:widowControl w:val="0"/>
        <w:autoSpaceDE w:val="0"/>
        <w:autoSpaceDN w:val="0"/>
        <w:adjustRightInd w:val="0"/>
        <w:spacing w:after="0" w:line="240" w:lineRule="auto"/>
        <w:rPr>
          <w:rFonts w:ascii="Times New Roman CYR" w:hAnsi="Times New Roman CYR" w:cs="Times New Roman CYR"/>
        </w:rPr>
      </w:pPr>
    </w:p>
    <w:p w:rsidR="00000000" w:rsidRDefault="00B16F3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B16F3C">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перспективi пiдприємство планує продовжувати здiйснювати тi ж види дiяльностi, що i в звiтному роцi.  Так в планi  емiтента в подальшому розвивати кондитерське  виробництво, розширювати  послуги  стоянки автомобiлiв, визначитися з керуючими , або передат</w:t>
      </w:r>
      <w:r>
        <w:rPr>
          <w:rFonts w:ascii="Times New Roman CYR" w:hAnsi="Times New Roman CYR" w:cs="Times New Roman CYR"/>
          <w:sz w:val="24"/>
          <w:szCs w:val="24"/>
        </w:rPr>
        <w:t>и   в ОСББ житловi примiщення  в гуртожитках № 2 i 3, лiквiдувати , або передати в оренду  збитковi  дiльницi, а також в подальшому  здавати в  оренду вiльнi площi, якi не задiянi у власному виробництвi. Для поповнення  для цих цiлей оборотних коштiв , в п</w:t>
      </w:r>
      <w:r>
        <w:rPr>
          <w:rFonts w:ascii="Times New Roman CYR" w:hAnsi="Times New Roman CYR" w:cs="Times New Roman CYR"/>
          <w:sz w:val="24"/>
          <w:szCs w:val="24"/>
        </w:rPr>
        <w:t xml:space="preserve">ерспективi пiдприємства продати частину примiщень, якi вiддаленi  вiд основного виробництва i якими в даний час важко управляти.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створене згiдно рiшення Зборiв акцiонерiв ВАТ "Луцький пiдшипниковий завод", п</w:t>
      </w:r>
      <w:r>
        <w:rPr>
          <w:rFonts w:ascii="Times New Roman CYR" w:hAnsi="Times New Roman CYR" w:cs="Times New Roman CYR"/>
          <w:sz w:val="24"/>
          <w:szCs w:val="24"/>
        </w:rPr>
        <w:t xml:space="preserve">ротокол №7 вiд 17 лютого 1999 року, шляхом реорганiзацiї (перетворення) дочiрнього пiдприємства "Соцiальна сфера" вiдкритого акцiонерного  товариства "Луцький пiдшипниковий завод" у закрите акцiонерне товариство "Соцiальна сфера".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Змiнено тип товариства </w:t>
      </w:r>
      <w:r>
        <w:rPr>
          <w:rFonts w:ascii="Times New Roman CYR" w:hAnsi="Times New Roman CYR" w:cs="Times New Roman CYR"/>
          <w:sz w:val="24"/>
          <w:szCs w:val="24"/>
        </w:rPr>
        <w:t xml:space="preserve">вiдповiдно до вимог Цивiльного кодексу України, Закону України "Про акцiонернi товариства" та  рiшення Зборiв акцiонерiв вiд 27.10.2010р. на приватне акцiонерне товариство "Соцiальна сфера".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створено шляхом об'єднання майна, коштiв та пiдприєм</w:t>
      </w:r>
      <w:r>
        <w:rPr>
          <w:rFonts w:ascii="Times New Roman CYR" w:hAnsi="Times New Roman CYR" w:cs="Times New Roman CYR"/>
          <w:sz w:val="24"/>
          <w:szCs w:val="24"/>
        </w:rPr>
        <w:t>ницької дiяльностi засновникiв на невизначений строк. Товариство є юридичною особою згiдно з законодавством України, має самостiйний баланс, поточнi, валютний та iншi рахунки в установах банкiв, печатку та штампи зi своїм найменуванням, фiрмову марку i тов</w:t>
      </w:r>
      <w:r>
        <w:rPr>
          <w:rFonts w:ascii="Times New Roman CYR" w:hAnsi="Times New Roman CYR" w:cs="Times New Roman CYR"/>
          <w:sz w:val="24"/>
          <w:szCs w:val="24"/>
        </w:rPr>
        <w:t>арний знак, i здiйснює свою дiяльнiсть вiдповiдно до законодавства України та  Статуту.</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w:t>
      </w:r>
      <w:r>
        <w:rPr>
          <w:rFonts w:ascii="Times New Roman CYR" w:hAnsi="Times New Roman CYR" w:cs="Times New Roman CYR"/>
          <w:b/>
          <w:bCs/>
          <w:sz w:val="24"/>
          <w:szCs w:val="24"/>
        </w:rPr>
        <w:t>го стану і доходів або витрат емітента, зокрема інформацію про:</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Емiтентом не укладалися деривативи, правочини щодо похiдних цiнних паперiв, тому вплив даних факторiв на оцiнку активiв, зобов'язань, фiнансового стану i доходiв або витрат Емiтента вiдсутнiй.</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фiнансовi ризики у товари</w:t>
      </w:r>
      <w:r>
        <w:rPr>
          <w:rFonts w:ascii="Times New Roman CYR" w:hAnsi="Times New Roman CYR" w:cs="Times New Roman CYR"/>
          <w:sz w:val="24"/>
          <w:szCs w:val="24"/>
        </w:rPr>
        <w:t>ства вiдсутнi, тому що фiнансовий ризик виникає у випадку, коли пiдприємство вступає у вiдносини з рiзними фiнансовими iнститутами (банками, iнвестицiйними, страховими, факторинговими, лiзинговими компанiями, бiржами та iн), тому Товариство не розробляло т</w:t>
      </w:r>
      <w:r>
        <w:rPr>
          <w:rFonts w:ascii="Times New Roman CYR" w:hAnsi="Times New Roman CYR" w:cs="Times New Roman CYR"/>
          <w:sz w:val="24"/>
          <w:szCs w:val="24"/>
        </w:rPr>
        <w:t xml:space="preserve">а не здiйснювало завдання та полiтику щодо управлiння фiнансовими ризиками, у тому числi полiтику щодо страхування кожного основного виду прогнозованої операцiї, для якої використовуються операцiї хеджування.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w:t>
      </w:r>
      <w:r>
        <w:rPr>
          <w:rFonts w:ascii="Times New Roman CYR" w:hAnsi="Times New Roman CYR" w:cs="Times New Roman CYR"/>
          <w:b/>
          <w:bCs/>
          <w:sz w:val="24"/>
          <w:szCs w:val="24"/>
        </w:rPr>
        <w:t>едитного ризику, ризику ліквідності та/або ризику грошових потоків</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схильне до цiнового ризику, тому що прямо залежить вiд наступних факторiв: Збiльшення податкiв та нарахувань, збiльшення цiни на матерiальнi ресурси та iншi фактори, якi безпосер</w:t>
      </w:r>
      <w:r>
        <w:rPr>
          <w:rFonts w:ascii="Times New Roman CYR" w:hAnsi="Times New Roman CYR" w:cs="Times New Roman CYR"/>
          <w:sz w:val="24"/>
          <w:szCs w:val="24"/>
        </w:rPr>
        <w:t xml:space="preserve">едньо впливають на цiну товарiв та послуг, якi надає Товариство. До кредитного ризику Товариство не схильне, оскiльки через  високi вiдсотки Товариство не залучає кредити, а </w:t>
      </w:r>
      <w:r>
        <w:rPr>
          <w:rFonts w:ascii="Times New Roman CYR" w:hAnsi="Times New Roman CYR" w:cs="Times New Roman CYR"/>
          <w:sz w:val="24"/>
          <w:szCs w:val="24"/>
        </w:rPr>
        <w:lastRenderedPageBreak/>
        <w:t xml:space="preserve">користується власними коштами.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w:t>
      </w:r>
      <w:r>
        <w:rPr>
          <w:rFonts w:ascii="Times New Roman CYR" w:hAnsi="Times New Roman CYR" w:cs="Times New Roman CYR"/>
          <w:b/>
          <w:bCs/>
          <w:sz w:val="24"/>
          <w:szCs w:val="24"/>
        </w:rPr>
        <w:t xml:space="preserve"> на: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Дотримання принципiв корпоративного управлiння в Товариствi забезпечується шляхом виконання норм чинного законодавства України, установчих документiв, внутрiшнiх положень та наказiв. Сис</w:t>
      </w:r>
      <w:r>
        <w:rPr>
          <w:rFonts w:ascii="Times New Roman CYR" w:hAnsi="Times New Roman CYR" w:cs="Times New Roman CYR"/>
          <w:sz w:val="24"/>
          <w:szCs w:val="24"/>
        </w:rPr>
        <w:t>тема вiдносин корпоративного управлiння здiйснюється вiдповiдно до  Закону України "Про акцiонернi товариства", Статуту та рiшень Загальних зборiв акцiонерiв Емiтента, Положення про правлiння, Положення про Наглядову раду,Положення про ревiзора,  рiшень На</w:t>
      </w:r>
      <w:r>
        <w:rPr>
          <w:rFonts w:ascii="Times New Roman CYR" w:hAnsi="Times New Roman CYR" w:cs="Times New Roman CYR"/>
          <w:sz w:val="24"/>
          <w:szCs w:val="24"/>
        </w:rPr>
        <w:t>глядової ради, Правлiння. Корпоративне управлiння Емiтента базується на принципi своєчасного розкриття iнформацiї, в тому числi про фiнансовий стан, економiчнi показники, структуру управлiння з метою забезпечення можливостi прийняття зважених рiшень його а</w:t>
      </w:r>
      <w:r>
        <w:rPr>
          <w:rFonts w:ascii="Times New Roman CYR" w:hAnsi="Times New Roman CYR" w:cs="Times New Roman CYR"/>
          <w:sz w:val="24"/>
          <w:szCs w:val="24"/>
        </w:rPr>
        <w:t>кцiонерами. Кодекс корпоративного управлiння емiтентом не затверджувався.</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w:t>
      </w:r>
      <w:r>
        <w:rPr>
          <w:rFonts w:ascii="Times New Roman CYR" w:hAnsi="Times New Roman CYR" w:cs="Times New Roman CYR"/>
          <w:sz w:val="24"/>
          <w:szCs w:val="24"/>
        </w:rPr>
        <w:t>ивного управлiння фондової бiржи, об'єднання юридичних осiб,iншi кодекси корпоративного управлiння  Емiтентом не застосовуються.</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Практика</w:t>
      </w:r>
      <w:r>
        <w:rPr>
          <w:rFonts w:ascii="Times New Roman CYR" w:hAnsi="Times New Roman CYR" w:cs="Times New Roman CYR"/>
          <w:sz w:val="24"/>
          <w:szCs w:val="24"/>
        </w:rPr>
        <w:t xml:space="preserve"> корпоративного управлiння понад визначенi законодавством вимоги, Емiтентом не застосовуються.</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w:t>
      </w:r>
      <w:r>
        <w:rPr>
          <w:rFonts w:ascii="Times New Roman CYR" w:hAnsi="Times New Roman CYR" w:cs="Times New Roman CYR"/>
          <w:b/>
          <w:bCs/>
          <w:sz w:val="24"/>
          <w:szCs w:val="24"/>
        </w:rPr>
        <w:t>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w:t>
      </w:r>
      <w:r>
        <w:rPr>
          <w:rFonts w:ascii="Times New Roman CYR" w:hAnsi="Times New Roman CYR" w:cs="Times New Roman CYR"/>
          <w:b/>
          <w:bCs/>
          <w:sz w:val="24"/>
          <w:szCs w:val="24"/>
        </w:rPr>
        <w:t>іонерів (учасників)</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rsidRPr="00B16F3C">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позачергові</w:t>
            </w:r>
          </w:p>
        </w:tc>
      </w:tr>
      <w:tr w:rsidR="00000000" w:rsidRPr="00B16F3C">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16.04.2019</w:t>
            </w:r>
          </w:p>
        </w:tc>
      </w:tr>
      <w:tr w:rsidR="00000000" w:rsidRPr="00B16F3C">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84,6</w:t>
            </w:r>
          </w:p>
        </w:tc>
      </w:tr>
      <w:tr w:rsidR="00000000" w:rsidRPr="00B16F3C">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Питання, винесенi на голосування:</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1.Обрання лiчильної комiсiї. </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Прийняте рiшення : Обрати Головою лiчильної комiсiї- Сачук Л.I., членом лiчильної комiсiї-  Ващук В.I.</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2. Обрання голови  та секретаря зборiв. </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Прийняте рiшення : Обрати Головою зборiв Суха В.С., секретарем зборiв  Iванюк З.I.</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3. Встановлення порядку i с</w:t>
            </w:r>
            <w:r w:rsidRPr="00B16F3C">
              <w:rPr>
                <w:rFonts w:ascii="Times New Roman CYR" w:eastAsiaTheme="minorEastAsia" w:hAnsi="Times New Roman CYR" w:cs="Times New Roman CYR"/>
                <w:sz w:val="24"/>
                <w:szCs w:val="24"/>
              </w:rPr>
              <w:t>пособу засвiдчення бюлетенiв.</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lastRenderedPageBreak/>
              <w:t xml:space="preserve">   Прийняте рiшення :  Надати  головi лiчильної комiсiї  Сачук Л.I.  повноваження засвiдчувати  бюлетенi  для  голосування.</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4. Прийняття рiшення за наслiдками розгляду Звiту наглядової ради, правлiння та ревiзора у звiтному п</w:t>
            </w:r>
            <w:r w:rsidRPr="00B16F3C">
              <w:rPr>
                <w:rFonts w:ascii="Times New Roman CYR" w:eastAsiaTheme="minorEastAsia" w:hAnsi="Times New Roman CYR" w:cs="Times New Roman CYR"/>
                <w:sz w:val="24"/>
                <w:szCs w:val="24"/>
              </w:rPr>
              <w:t xml:space="preserve">ерiодi. </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  Прийняте рiшення :  Прийняти до вiдома та затвердити    Звiт наглядової ради,    Звiт  правлiння та Звiт ревiзора  за 2018 рiк.</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5.Про результати фiнансово-господарської дiяльностi  </w:t>
            </w:r>
            <w:r w:rsidRPr="00B16F3C">
              <w:rPr>
                <w:rFonts w:ascii="Times New Roman CYR" w:eastAsiaTheme="minorEastAsia" w:hAnsi="Times New Roman CYR" w:cs="Times New Roman CYR"/>
                <w:sz w:val="24"/>
                <w:szCs w:val="24"/>
              </w:rPr>
              <w:t xml:space="preserve">Товариства за 2018рiк, затвердження рiчного звiту Товариства за 2018рiк. </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Прийняте рiшення :  Затвердити рiчну звiтнiсть товариства за 2018 рiк.</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6. Розподiл прибутку i  прийняття рiшення про виплату дивiдендiв.</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Прийняте рiшення : затвердити запропонований</w:t>
            </w:r>
            <w:r w:rsidRPr="00B16F3C">
              <w:rPr>
                <w:rFonts w:ascii="Times New Roman CYR" w:eastAsiaTheme="minorEastAsia" w:hAnsi="Times New Roman CYR" w:cs="Times New Roman CYR"/>
                <w:sz w:val="24"/>
                <w:szCs w:val="24"/>
              </w:rPr>
              <w:t xml:space="preserve"> розподiл прибутку i  прийняти рiшення про виплату дивiдендiв акцiонерам  у загальному  розмiрi 100 000 ,00 грн.,  з розрахунку 0,00303 грн. на одну акцiю. Виплату здiйснити  в порядку , передбаченому статутом i чинним законодавством.</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rsidRPr="00B16F3C">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Вид загальних збор</w:t>
            </w:r>
            <w:r w:rsidRPr="00B16F3C">
              <w:rPr>
                <w:rFonts w:ascii="Times New Roman CYR" w:eastAsiaTheme="minorEastAsia" w:hAnsi="Times New Roman CYR" w:cs="Times New Roman CYR"/>
                <w:b/>
                <w:bCs/>
                <w:sz w:val="24"/>
                <w:szCs w:val="24"/>
              </w:rPr>
              <w:t>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позачергові</w:t>
            </w:r>
          </w:p>
        </w:tc>
      </w:tr>
      <w:tr w:rsidR="00000000" w:rsidRPr="00B16F3C">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19.11.2019</w:t>
            </w:r>
          </w:p>
        </w:tc>
      </w:tr>
      <w:tr w:rsidR="00000000" w:rsidRPr="00B16F3C">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94,2476</w:t>
            </w:r>
          </w:p>
        </w:tc>
      </w:tr>
      <w:tr w:rsidR="00000000" w:rsidRPr="00B16F3C">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Питання, винесенi на голосування.</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1. Припинення повноважень та обрання лiчильної комiсiї. </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Прийняте  рiшення :  Припинити повноваження голови лiчильної комiсiї  Сачук Л.I.  Обрати Головою лiчильної комiсiї- Карпюк В.О., членом лiчильної комiсiї-  Ващук В.I. </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2. Обрання голови  та секретаря зборiв.</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Прийняте  рiшення : Обрати Головою зборiв Олейн</w:t>
            </w:r>
            <w:r w:rsidRPr="00B16F3C">
              <w:rPr>
                <w:rFonts w:ascii="Times New Roman CYR" w:eastAsiaTheme="minorEastAsia" w:hAnsi="Times New Roman CYR" w:cs="Times New Roman CYR"/>
                <w:sz w:val="24"/>
                <w:szCs w:val="24"/>
              </w:rPr>
              <w:t>ика I.Ю., секретарем зборiв  Бурець Л.М.</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3. Встановлення порядку i способу засвiдчення бюлетенiв.</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  Прийняте  рiшення :  Надати  головi лiчильної комiсiї    Карпюк В.О.  повноваження засвiдчувати  бюлетенi  для  голосування.</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4.  Припинення повноважень дi</w:t>
            </w:r>
            <w:r w:rsidRPr="00B16F3C">
              <w:rPr>
                <w:rFonts w:ascii="Times New Roman CYR" w:eastAsiaTheme="minorEastAsia" w:hAnsi="Times New Roman CYR" w:cs="Times New Roman CYR"/>
                <w:sz w:val="24"/>
                <w:szCs w:val="24"/>
              </w:rPr>
              <w:t xml:space="preserve">ючої Наглядової ради та обрання  нового складу Наглядової ради.  </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  Прийняте  рiшення :  Припинити  повноваження дiючої Наглядової ради та обрати Наглядову  раду термiном на три роки в наступному складi : Сух Вiта Вiталiївна - акцiонер, Сух Тарас Вiталiйович- акцiонер,     Гайдук Леонiд Миколайович -представник акцiонера</w:t>
            </w:r>
            <w:r w:rsidRPr="00B16F3C">
              <w:rPr>
                <w:rFonts w:ascii="Times New Roman CYR" w:eastAsiaTheme="minorEastAsia" w:hAnsi="Times New Roman CYR" w:cs="Times New Roman CYR"/>
                <w:sz w:val="24"/>
                <w:szCs w:val="24"/>
              </w:rPr>
              <w:t xml:space="preserve">.  </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5. Змiна кiлькiсного складу правлiння.</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 Прийняте  рiшення :  встановити кiлькiсть членiв правлiння три особи.</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6. Припинення повноважень дiючих голови та членiв правлiння та обрання нового складу правлiння.   </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 Прийняте  рiшення :   припинити повнова</w:t>
            </w:r>
            <w:r w:rsidRPr="00B16F3C">
              <w:rPr>
                <w:rFonts w:ascii="Times New Roman CYR" w:eastAsiaTheme="minorEastAsia" w:hAnsi="Times New Roman CYR" w:cs="Times New Roman CYR"/>
                <w:sz w:val="24"/>
                <w:szCs w:val="24"/>
              </w:rPr>
              <w:t>ження дiючих голови та членiв правлiння та обрати  правлiння     термiном на три роки у складi трьох осiб:  головою  правлiння    Суха Романа Вiталiйовича,   першим  заступником голови правлiння  Суха    Вiталiя Семеновича, членом правлiння   Гандзюк Натал</w:t>
            </w:r>
            <w:r w:rsidRPr="00B16F3C">
              <w:rPr>
                <w:rFonts w:ascii="Times New Roman CYR" w:eastAsiaTheme="minorEastAsia" w:hAnsi="Times New Roman CYR" w:cs="Times New Roman CYR"/>
                <w:sz w:val="24"/>
                <w:szCs w:val="24"/>
              </w:rPr>
              <w:t>iю Iванiвну.</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rsidRPr="00B16F3C">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lastRenderedPageBreak/>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rsidRPr="00B16F3C">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w:t>
      </w:r>
      <w:r>
        <w:rPr>
          <w:rFonts w:ascii="Times New Roman CYR" w:hAnsi="Times New Roman CYR" w:cs="Times New Roman CYR"/>
          <w:b/>
          <w:bCs/>
          <w:sz w:val="24"/>
          <w:szCs w:val="24"/>
        </w:rPr>
        <w:t>авчий орган емітента</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100"/>
        <w:gridCol w:w="1260"/>
      </w:tblGrid>
      <w:tr w:rsidR="00000000" w:rsidRPr="00B16F3C">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Кількість осіб</w:t>
            </w:r>
          </w:p>
        </w:tc>
      </w:tr>
      <w:tr w:rsidR="00000000" w:rsidRPr="00B16F3C">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2</w:t>
            </w:r>
          </w:p>
        </w:tc>
      </w:tr>
      <w:tr w:rsidR="00000000" w:rsidRPr="00B16F3C">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1</w:t>
            </w:r>
          </w:p>
        </w:tc>
      </w:tr>
      <w:tr w:rsidR="00000000" w:rsidRPr="00B16F3C">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0</w:t>
            </w: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390"/>
        <w:gridCol w:w="4450"/>
        <w:gridCol w:w="1260"/>
        <w:gridCol w:w="1260"/>
      </w:tblGrid>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Комiтети не створенi</w:t>
            </w: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3000"/>
        <w:gridCol w:w="2000"/>
        <w:gridCol w:w="2000"/>
      </w:tblGrid>
      <w:tr w:rsidR="00000000" w:rsidRPr="00B16F3C">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Незалежний член</w:t>
            </w:r>
          </w:p>
        </w:tc>
      </w:tr>
      <w:tr w:rsidR="00000000" w:rsidRPr="00B16F3C">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b/>
                <w:bCs/>
                <w:sz w:val="24"/>
                <w:szCs w:val="24"/>
              </w:rPr>
              <w:t>Ні</w:t>
            </w:r>
          </w:p>
        </w:tc>
      </w:tr>
      <w:tr w:rsidR="00000000" w:rsidRPr="00B16F3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lastRenderedPageBreak/>
              <w:t>Сух Тарас Вiталiйович</w:t>
            </w:r>
          </w:p>
        </w:tc>
        <w:tc>
          <w:tcPr>
            <w:tcW w:w="3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Гайдук Леонiд Миколайович</w:t>
            </w:r>
          </w:p>
        </w:tc>
        <w:tc>
          <w:tcPr>
            <w:tcW w:w="3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Сух Вiта Вiталiївна</w:t>
            </w:r>
          </w:p>
        </w:tc>
        <w:tc>
          <w:tcPr>
            <w:tcW w:w="3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rsidRPr="00B16F3C">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Галузеві знання і досвід роботи в</w:t>
            </w:r>
            <w:r w:rsidRPr="00B16F3C">
              <w:rPr>
                <w:rFonts w:ascii="Times New Roman CYR" w:eastAsiaTheme="minorEastAsia" w:hAnsi="Times New Roman CYR" w:cs="Times New Roman CYR"/>
                <w:sz w:val="24"/>
                <w:szCs w:val="24"/>
              </w:rPr>
              <w:t xml:space="preserve">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Інше (зазначити)</w:t>
            </w:r>
          </w:p>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Наглядовою радою Товариства у звiтному перiодi було проведено 4  засiдання, на яких приймались рiшення про проведення  чергових та   позачергових загальних зборiв акцiонерiв Товариства, затвердження дати, часу та мiсця їх проведення, часу та мiсця проведен</w:t>
      </w:r>
      <w:r>
        <w:rPr>
          <w:rFonts w:ascii="Times New Roman CYR" w:hAnsi="Times New Roman CYR" w:cs="Times New Roman CYR"/>
          <w:sz w:val="24"/>
          <w:szCs w:val="24"/>
        </w:rPr>
        <w:t>ня реєстрацiї акцiонерiв для участi у  загальних зборах акцiонерiв; Затвердження дати складання перелiку акцiонерiв для здiйснення розсилки повiдомлень; Затвердження дати складання перелiку акцiонерiв, якi мають право на участь у  загальних зборах акцiонер</w:t>
      </w:r>
      <w:r>
        <w:rPr>
          <w:rFonts w:ascii="Times New Roman CYR" w:hAnsi="Times New Roman CYR" w:cs="Times New Roman CYR"/>
          <w:sz w:val="24"/>
          <w:szCs w:val="24"/>
        </w:rPr>
        <w:t>iв Товариства; Затвердження порядку ознайомлення акцiонерiв з матерiалами щодо порядку денного рiчних загальних зборiв акцiонерiв Товариства та вiдповiдальної особи; Про затвердження проекту порядку денного рiчних загальних зборiв акцiонерiв; Про затвердже</w:t>
      </w:r>
      <w:r>
        <w:rPr>
          <w:rFonts w:ascii="Times New Roman CYR" w:hAnsi="Times New Roman CYR" w:cs="Times New Roman CYR"/>
          <w:sz w:val="24"/>
          <w:szCs w:val="24"/>
        </w:rPr>
        <w:t>ння тексту повiдомлення акцiонерiв про проведення загальних зборiв; Про призначення членiв реєстрацiйної комiсiї; Призначення членiв тимчасової лiчильної комiсiї; Затвердження порядку та способу засвiдчення бюлетенiв для голосування на рiчних загальних збо</w:t>
      </w:r>
      <w:r>
        <w:rPr>
          <w:rFonts w:ascii="Times New Roman CYR" w:hAnsi="Times New Roman CYR" w:cs="Times New Roman CYR"/>
          <w:sz w:val="24"/>
          <w:szCs w:val="24"/>
        </w:rPr>
        <w:t xml:space="preserve">рах акцiонерiв. Наглядовою радою затверджувались </w:t>
      </w:r>
      <w:r>
        <w:rPr>
          <w:rFonts w:ascii="Times New Roman CYR" w:hAnsi="Times New Roman CYR" w:cs="Times New Roman CYR"/>
          <w:sz w:val="24"/>
          <w:szCs w:val="24"/>
        </w:rPr>
        <w:lastRenderedPageBreak/>
        <w:t>фiнансовi показники рiчного звiту Товариства,  обирався голова наглядової ради, приймалось рiшення про продаж нежитлового примiщення.</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rsidRPr="00B16F3C">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b/>
                <w:bCs/>
                <w:sz w:val="24"/>
                <w:szCs w:val="24"/>
              </w:rPr>
              <w:t>Функціональні обов'язки</w:t>
            </w:r>
          </w:p>
        </w:tc>
      </w:tr>
      <w:tr w:rsidR="00000000" w:rsidRPr="00B16F3C">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Колегiальний виконавчий орган у складi: голова правлiння Сух Роман Вiталiйович, перший заступник голови правлiння Сух Вiталiй Семенович, член правлiння Гандзюк Наталiя Iванiвна.</w:t>
            </w:r>
          </w:p>
        </w:tc>
        <w:tc>
          <w:tcPr>
            <w:tcW w:w="5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     До компетенцiї виконавчого  органу  належить  вирiшення  всiх питань,  по</w:t>
            </w:r>
            <w:r w:rsidRPr="00B16F3C">
              <w:rPr>
                <w:rFonts w:ascii="Times New Roman CYR" w:eastAsiaTheme="minorEastAsia" w:hAnsi="Times New Roman CYR" w:cs="Times New Roman CYR"/>
                <w:sz w:val="24"/>
                <w:szCs w:val="24"/>
              </w:rPr>
              <w:t xml:space="preserve">в'язаних з керiвництвом поточною дiяльнiстю Товариства, крiм питань, що належать до виключної компетенцiї Загальних зборiв акцiонерiв та Наглядової ради.  Засiдання Правлiння є правомочним, якщо в ньому бере участь   бiльше половини його складу.  </w:t>
            </w:r>
          </w:p>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     Зас</w:t>
            </w:r>
            <w:r w:rsidRPr="00B16F3C">
              <w:rPr>
                <w:rFonts w:ascii="Times New Roman CYR" w:eastAsiaTheme="minorEastAsia" w:hAnsi="Times New Roman CYR" w:cs="Times New Roman CYR"/>
                <w:sz w:val="24"/>
                <w:szCs w:val="24"/>
              </w:rPr>
              <w:t>iдання Правлiння скликається Головою  правлiння  з власної iнiцiативи або на вимогу будь-якого члена правлiння.    На засiданнi Правлiння кожний  член  має один голос.  Рiшення  Правлiння  приймається  простою  бiльшiстю голосiв  членiв Правлiння,  якi бер</w:t>
            </w:r>
            <w:r w:rsidRPr="00B16F3C">
              <w:rPr>
                <w:rFonts w:ascii="Times New Roman CYR" w:eastAsiaTheme="minorEastAsia" w:hAnsi="Times New Roman CYR" w:cs="Times New Roman CYR"/>
                <w:sz w:val="24"/>
                <w:szCs w:val="24"/>
              </w:rPr>
              <w:t xml:space="preserve">уть участь у засiданнi та мають право  голосу. </w:t>
            </w:r>
          </w:p>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     У разi  рiвного  розподiлу  голосiв  членiв  Правлiння пiд час прийняття рiшень голос Голови Правлiння є вирiшальним.  </w:t>
            </w:r>
          </w:p>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b/>
                <w:bCs/>
                <w:sz w:val="24"/>
                <w:szCs w:val="24"/>
              </w:rPr>
              <w:t>Опис</w:t>
            </w:r>
          </w:p>
        </w:tc>
        <w:tc>
          <w:tcPr>
            <w:tcW w:w="5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У звiтному перiодi     було проведено  два  засiдання  правлiння, на яких  прийнятi рiшення про  видiлення матерiальної допомоги та про продаж нежитлового примiщення .</w:t>
            </w: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5) опис основних характеристик систем внутрішнього контролю і управління р</w:t>
      </w:r>
      <w:r>
        <w:rPr>
          <w:rFonts w:ascii="Times New Roman CYR" w:hAnsi="Times New Roman CYR" w:cs="Times New Roman CYR"/>
          <w:b/>
          <w:bCs/>
          <w:sz w:val="24"/>
          <w:szCs w:val="24"/>
        </w:rPr>
        <w:t xml:space="preserve">изиками емітента </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w:t>
      </w:r>
      <w:r>
        <w:rPr>
          <w:rFonts w:ascii="Times New Roman CYR" w:hAnsi="Times New Roman CYR" w:cs="Times New Roman CYR"/>
          <w:b/>
          <w:bCs/>
          <w:sz w:val="24"/>
          <w:szCs w:val="24"/>
        </w:rPr>
        <w:lastRenderedPageBreak/>
        <w:t xml:space="preserve">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введено посаду ревізора</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Якщо в товаристві створено ревізійну комісію:</w:t>
      </w:r>
      <w:r>
        <w:rPr>
          <w:rFonts w:ascii="Times New Roman CYR" w:hAnsi="Times New Roman CYR" w:cs="Times New Roman CYR"/>
          <w:b/>
          <w:bCs/>
          <w:sz w:val="24"/>
          <w:szCs w:val="24"/>
        </w:rPr>
        <w:t xml:space="preserve"> </w:t>
      </w: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1</w:t>
      </w:r>
      <w:r>
        <w:rPr>
          <w:rFonts w:ascii="Times New Roman CYR" w:hAnsi="Times New Roman CYR" w:cs="Times New Roman CYR"/>
          <w:b/>
          <w:bCs/>
          <w:sz w:val="24"/>
          <w:szCs w:val="24"/>
        </w:rPr>
        <w:t xml:space="preserve"> осіб.</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w:t>
      </w:r>
      <w:r>
        <w:rPr>
          <w:rFonts w:ascii="Times New Roman CYR" w:hAnsi="Times New Roman CYR" w:cs="Times New Roman CYR"/>
          <w:b/>
          <w:bCs/>
          <w:sz w:val="24"/>
          <w:szCs w:val="24"/>
        </w:rPr>
        <w:t>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135"/>
      </w:tblGrid>
      <w:tr w:rsidR="00000000" w:rsidRPr="00B16F3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Не належить до компетенції жодного органу</w:t>
            </w:r>
          </w:p>
        </w:tc>
      </w:tr>
      <w:tr w:rsidR="00000000" w:rsidRPr="00B16F3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Обрання та </w:t>
            </w:r>
            <w:r w:rsidRPr="00B16F3C">
              <w:rPr>
                <w:rFonts w:ascii="Times New Roman CYR" w:eastAsiaTheme="minorEastAsia" w:hAnsi="Times New Roman CYR" w:cs="Times New Roman CYR"/>
                <w:sz w:val="24"/>
                <w:szCs w:val="24"/>
              </w:rPr>
              <w:t>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r>
      <w:tr w:rsidR="00000000" w:rsidRPr="00B16F3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r>
      <w:tr w:rsidR="00000000" w:rsidRPr="00B16F3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w:t>
      </w:r>
      <w:r>
        <w:rPr>
          <w:rFonts w:ascii="Times New Roman CYR" w:hAnsi="Times New Roman CYR" w:cs="Times New Roman CYR"/>
          <w:b/>
          <w:bCs/>
          <w:sz w:val="24"/>
          <w:szCs w:val="24"/>
        </w:rPr>
        <w:lastRenderedPageBreak/>
        <w:t xml:space="preserve">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160"/>
        <w:gridCol w:w="4680"/>
        <w:gridCol w:w="1260"/>
        <w:gridCol w:w="1260"/>
      </w:tblGrid>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700"/>
        <w:gridCol w:w="1750"/>
        <w:gridCol w:w="1338"/>
        <w:gridCol w:w="1433"/>
        <w:gridCol w:w="1171"/>
        <w:gridCol w:w="1354"/>
      </w:tblGrid>
      <w:tr w:rsidR="00000000" w:rsidRPr="00B16F3C">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w:t>
            </w:r>
            <w:r w:rsidRPr="00B16F3C">
              <w:rPr>
                <w:rFonts w:ascii="Times New Roman CYR" w:eastAsiaTheme="minorEastAsia" w:hAnsi="Times New Roman CYR" w:cs="Times New Roman CYR"/>
                <w:sz w:val="24"/>
                <w:szCs w:val="24"/>
              </w:rPr>
              <w:t>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Інформація розміщуєть</w:t>
            </w:r>
            <w:r w:rsidRPr="00B16F3C">
              <w:rPr>
                <w:rFonts w:ascii="Times New Roman CYR" w:eastAsiaTheme="minorEastAsia" w:hAnsi="Times New Roman CYR" w:cs="Times New Roman CYR"/>
                <w:sz w:val="24"/>
                <w:szCs w:val="24"/>
              </w:rPr>
              <w:t>ся на власній інтернет-сторінці акціонерного товариства</w:t>
            </w:r>
          </w:p>
        </w:tc>
      </w:tr>
      <w:tr w:rsidR="00000000" w:rsidRPr="00B16F3C">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r>
      <w:tr w:rsidR="00000000" w:rsidRPr="00B16F3C">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Інформація про </w:t>
            </w:r>
            <w:r w:rsidRPr="00B16F3C">
              <w:rPr>
                <w:rFonts w:ascii="Times New Roman CYR" w:eastAsiaTheme="minorEastAsia" w:hAnsi="Times New Roman CYR" w:cs="Times New Roman CYR"/>
                <w:sz w:val="24"/>
                <w:szCs w:val="24"/>
              </w:rPr>
              <w:lastRenderedPageBreak/>
              <w:t>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lastRenderedPageBreak/>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r>
      <w:tr w:rsidR="00000000" w:rsidRPr="00B16F3C">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lastRenderedPageBreak/>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r>
      <w:tr w:rsidR="00000000" w:rsidRPr="00B16F3C">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rsidRPr="00B16F3C">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Ні</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X</w:t>
            </w:r>
          </w:p>
        </w:tc>
      </w:tr>
      <w:tr w:rsidR="00000000" w:rsidRPr="00B16F3C">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6) перелік осіб, які прямо або опосередковано є власниками значного пакета акцій емітента</w:t>
      </w: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rsidRPr="00B16F3C">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Ідентифікаційний код згідно з Єдиним державним реєстром юридичних осіб, фізичних осіб - під</w:t>
            </w:r>
            <w:r w:rsidRPr="00B16F3C">
              <w:rPr>
                <w:rFonts w:ascii="Times New Roman CYR" w:eastAsiaTheme="minorEastAsia"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sidRPr="00B16F3C">
              <w:rPr>
                <w:rFonts w:ascii="Times New Roman CYR" w:eastAsiaTheme="minorEastAsia"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Розмір частки акціонера (власника) (у відсотках до статутного капіталу)</w:t>
            </w:r>
          </w:p>
        </w:tc>
      </w:tr>
      <w:tr w:rsidR="00000000" w:rsidRPr="00B16F3C">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Сух Роман Вiталiйович</w:t>
            </w:r>
          </w:p>
        </w:tc>
        <w:tc>
          <w:tcPr>
            <w:tcW w:w="3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41,0537</w:t>
            </w:r>
          </w:p>
        </w:tc>
      </w:tr>
      <w:tr w:rsidR="00000000" w:rsidRPr="00B16F3C">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Сух Вiта Вiталiївна</w:t>
            </w:r>
          </w:p>
        </w:tc>
        <w:tc>
          <w:tcPr>
            <w:tcW w:w="3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20,52</w:t>
            </w:r>
          </w:p>
        </w:tc>
      </w:tr>
      <w:tr w:rsidR="00000000" w:rsidRPr="00B16F3C">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Левандовський Вiктор Сергiйович</w:t>
            </w:r>
          </w:p>
        </w:tc>
        <w:tc>
          <w:tcPr>
            <w:tcW w:w="3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9,99</w:t>
            </w:r>
          </w:p>
        </w:tc>
      </w:tr>
      <w:tr w:rsidR="00000000" w:rsidRPr="00B16F3C">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4</w:t>
            </w:r>
          </w:p>
        </w:tc>
        <w:tc>
          <w:tcPr>
            <w:tcW w:w="4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Левандовська Олена Миколаївна</w:t>
            </w:r>
          </w:p>
        </w:tc>
        <w:tc>
          <w:tcPr>
            <w:tcW w:w="3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8,15</w:t>
            </w:r>
          </w:p>
        </w:tc>
      </w:tr>
      <w:tr w:rsidR="00000000" w:rsidRPr="00B16F3C">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5</w:t>
            </w:r>
          </w:p>
        </w:tc>
        <w:tc>
          <w:tcPr>
            <w:tcW w:w="4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Гаврищук Андрiй Олександрович</w:t>
            </w:r>
          </w:p>
        </w:tc>
        <w:tc>
          <w:tcPr>
            <w:tcW w:w="3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9,99</w:t>
            </w: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B16F3C">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rsidRPr="00B16F3C">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B16F3C">
              <w:rPr>
                <w:rFonts w:ascii="Times New Roman CYR" w:eastAsiaTheme="minorEastAsia" w:hAnsi="Times New Roman CYR" w:cs="Times New Roman CYR"/>
                <w:b/>
                <w:bCs/>
                <w:sz w:val="24"/>
                <w:szCs w:val="24"/>
              </w:rPr>
              <w:t>Дата виникнення обмеження</w:t>
            </w:r>
          </w:p>
        </w:tc>
      </w:tr>
      <w:tr w:rsidR="00000000" w:rsidRPr="00B16F3C">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32 965 968</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1 496 476</w:t>
            </w:r>
          </w:p>
        </w:tc>
        <w:tc>
          <w:tcPr>
            <w:tcW w:w="4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B16F3C">
              <w:rPr>
                <w:rFonts w:ascii="Times New Roman CYR" w:eastAsiaTheme="minorEastAsia" w:hAnsi="Times New Roman CYR" w:cs="Times New Roman CYR"/>
                <w:sz w:val="24"/>
                <w:szCs w:val="24"/>
              </w:rPr>
              <w:t xml:space="preserve">Не вiдкритi рахунки в цiнних паперах. Обмеження вiдповiдно до П.10 Роздiлу  VI Прикiнцевих та перехiдних положень Закону України "Про депозитарну систему України" № 5178-VI. </w:t>
            </w:r>
          </w:p>
        </w:tc>
        <w:tc>
          <w:tcPr>
            <w:tcW w:w="2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w:t>
      </w:r>
      <w:r>
        <w:rPr>
          <w:rFonts w:ascii="Times New Roman CYR" w:hAnsi="Times New Roman CYR" w:cs="Times New Roman CYR"/>
          <w:b/>
          <w:bCs/>
          <w:sz w:val="24"/>
          <w:szCs w:val="24"/>
        </w:rPr>
        <w:t>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Товариства обираються  загальними зборами акцiонерiв. Членом на</w:t>
      </w:r>
      <w:r>
        <w:rPr>
          <w:rFonts w:ascii="Times New Roman CYR" w:hAnsi="Times New Roman CYR" w:cs="Times New Roman CYR"/>
          <w:sz w:val="24"/>
          <w:szCs w:val="24"/>
        </w:rPr>
        <w:t>глядової ради може бути лише фiзична особа. До складу наглядової ради обираються акцiонери або особи, якi представляють їхнi iнтереси (далi - представники акцiонерiв), та/або незалежнi директори.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членiв    Наглядової   ради   Товариства здiйснюєтьс</w:t>
      </w:r>
      <w:r>
        <w:rPr>
          <w:rFonts w:ascii="Times New Roman CYR" w:hAnsi="Times New Roman CYR" w:cs="Times New Roman CYR"/>
          <w:sz w:val="24"/>
          <w:szCs w:val="24"/>
        </w:rPr>
        <w:t>я простою бiльшiстю голосiв, присутнiх на зборах ( не кумулятивним голосуванням).</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Одна й та сама особа може обиратися до  складу  Наглядової ради неодноразово. Голова  </w:t>
      </w:r>
      <w:r>
        <w:rPr>
          <w:rFonts w:ascii="Times New Roman CYR" w:hAnsi="Times New Roman CYR" w:cs="Times New Roman CYR"/>
          <w:sz w:val="24"/>
          <w:szCs w:val="24"/>
        </w:rPr>
        <w:lastRenderedPageBreak/>
        <w:t>Наглядової ради Товариства обирається членами Наглядової ради з їх числа простою бi</w:t>
      </w:r>
      <w:r>
        <w:rPr>
          <w:rFonts w:ascii="Times New Roman CYR" w:hAnsi="Times New Roman CYR" w:cs="Times New Roman CYR"/>
          <w:sz w:val="24"/>
          <w:szCs w:val="24"/>
        </w:rPr>
        <w:t>льшiстю  голосiв  вiд кiлькiсного  складу  Наглядової  ради.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Товариства  можуть прийняти рiшення про дострокове припинення  повноважень  членiв  Наглядової ради  та  одночасне обрання нових членiв.  Без рiшення загальних зборiв  повноважен</w:t>
      </w:r>
      <w:r>
        <w:rPr>
          <w:rFonts w:ascii="Times New Roman CYR" w:hAnsi="Times New Roman CYR" w:cs="Times New Roman CYR"/>
          <w:sz w:val="24"/>
          <w:szCs w:val="24"/>
        </w:rPr>
        <w:t xml:space="preserve">ня  члена  Наглядової ради з одночасним припиненням договору припиняються: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  його  бажанням за умови письмового повiдомлення про це Товариства за два тижнi;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разi неможливостi виконання обов'язкiв члена  Наглядової ради за станом здоров'</w:t>
      </w:r>
      <w:r>
        <w:rPr>
          <w:rFonts w:ascii="Times New Roman CYR" w:hAnsi="Times New Roman CYR" w:cs="Times New Roman CYR"/>
          <w:sz w:val="24"/>
          <w:szCs w:val="24"/>
        </w:rPr>
        <w:t xml:space="preserve">я;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 безвiсно вiдсу</w:t>
      </w:r>
      <w:r>
        <w:rPr>
          <w:rFonts w:ascii="Times New Roman CYR" w:hAnsi="Times New Roman CYR" w:cs="Times New Roman CYR"/>
          <w:sz w:val="24"/>
          <w:szCs w:val="24"/>
        </w:rPr>
        <w:t xml:space="preserve">тнiм, померлим.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Виконавчим органом є  Правлiння в складi п'яти  чоловiк, що здiйснює управлiння поточною дiяльнiстю Товариства i обирається Загальними зборами товариства строком на 3 роки або на iнший термiн, визначений загальними зборами.   Загальнi збо</w:t>
      </w:r>
      <w:r>
        <w:rPr>
          <w:rFonts w:ascii="Times New Roman CYR" w:hAnsi="Times New Roman CYR" w:cs="Times New Roman CYR"/>
          <w:sz w:val="24"/>
          <w:szCs w:val="24"/>
        </w:rPr>
        <w:t xml:space="preserve">ри можуть також  прийняти рiшення про змiну кiлькiсного складу правлiння.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неможливостi  виконання  Головою правлiння  своїх  повноважень, цi повноваження здiйснюються  одним iз членiв пра</w:t>
      </w:r>
      <w:r>
        <w:rPr>
          <w:rFonts w:ascii="Times New Roman CYR" w:hAnsi="Times New Roman CYR" w:cs="Times New Roman CYR"/>
          <w:sz w:val="24"/>
          <w:szCs w:val="24"/>
        </w:rPr>
        <w:t xml:space="preserve">влiння </w:t>
      </w:r>
      <w:r>
        <w:rPr>
          <w:rFonts w:ascii="Times New Roman CYR" w:hAnsi="Times New Roman CYR" w:cs="Times New Roman CYR"/>
          <w:sz w:val="24"/>
          <w:szCs w:val="24"/>
        </w:rPr>
        <w:tab/>
        <w:t>або iншою особою, призначеною наказом Голови правлiння.</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Повноваження   Голови правлiння припиняються  з наступних пiдстав:</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за  його  бажанням за умови письмового повiдомлення про це Наглядової ради за два тижнi;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в разi неможл</w:t>
      </w:r>
      <w:r>
        <w:rPr>
          <w:rFonts w:ascii="Times New Roman CYR" w:hAnsi="Times New Roman CYR" w:cs="Times New Roman CYR"/>
          <w:sz w:val="24"/>
          <w:szCs w:val="24"/>
        </w:rPr>
        <w:t xml:space="preserve">ивостi виконання обов'язкiв   за станом здоров'я;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в  разi  набрання  законної сили вироком чи рiшенням суду, яким його засуджено до покарання, що виключає можливiсть виконання обов'язкiв голови правлiння;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в   разi  смертi,  визнання  йог</w:t>
      </w:r>
      <w:r>
        <w:rPr>
          <w:rFonts w:ascii="Times New Roman CYR" w:hAnsi="Times New Roman CYR" w:cs="Times New Roman CYR"/>
          <w:sz w:val="24"/>
          <w:szCs w:val="24"/>
        </w:rPr>
        <w:t>о  недiєздатним,  обмежено дiєздатним, безвiсно вiдсутнiм, померлим.</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разi припинення повноважень Голови правлiння, наглядова рада зобов'язана протягом 10 днiв пiсля виникнення перерахованих пiдстав оголосити про скликання загальних зборiв товариства, </w:t>
      </w:r>
      <w:r>
        <w:rPr>
          <w:rFonts w:ascii="Times New Roman CYR" w:hAnsi="Times New Roman CYR" w:cs="Times New Roman CYR"/>
          <w:sz w:val="24"/>
          <w:szCs w:val="24"/>
        </w:rPr>
        <w:t>у порядку денному яких має бути питання про переобрання Голови правлiння.</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i компенсацiї у разi звiльнення посадових осiб не передбаченi.</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члена  Наглядової ради дiйснi з моменту його затвер</w:t>
      </w:r>
      <w:r>
        <w:rPr>
          <w:rFonts w:ascii="Times New Roman CYR" w:hAnsi="Times New Roman CYR" w:cs="Times New Roman CYR"/>
          <w:sz w:val="24"/>
          <w:szCs w:val="24"/>
        </w:rPr>
        <w:t>дження рiшенням загальних зборiв Товариства. У разi замiни члена наглядової ради - представника акцiонера повноваження вiдкликаного члена наглядової ради припиняються, а новий член наглядової ради набуває повноважень з моменту отримання акцiонерним товарис</w:t>
      </w:r>
      <w:r>
        <w:rPr>
          <w:rFonts w:ascii="Times New Roman CYR" w:hAnsi="Times New Roman CYR" w:cs="Times New Roman CYR"/>
          <w:sz w:val="24"/>
          <w:szCs w:val="24"/>
        </w:rPr>
        <w:t>твом письмового повiдомлення вiд акцiонера (акцiонерiв), представником якого є вiдповiдний член наглядової ради.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приймає участь в здiйсненнi захисту прав акцiонерiв Товариства, контролю та регулюваннi дiяльностi Правлiння Товариства шл</w:t>
      </w:r>
      <w:r>
        <w:rPr>
          <w:rFonts w:ascii="Times New Roman CYR" w:hAnsi="Times New Roman CYR" w:cs="Times New Roman CYR"/>
          <w:sz w:val="24"/>
          <w:szCs w:val="24"/>
        </w:rPr>
        <w:t>яхом виконання всiх необхiдних дiй, направлених на реалiзацiю компетенцiї Наглядової ради вiдповiдно до Статуту Товариства, рiшень Загальних зборiв акцiонерiв Товариства та чинного законодавства України. Члени Наглядової ради мають право: брати участь у за</w:t>
      </w:r>
      <w:r>
        <w:rPr>
          <w:rFonts w:ascii="Times New Roman CYR" w:hAnsi="Times New Roman CYR" w:cs="Times New Roman CYR"/>
          <w:sz w:val="24"/>
          <w:szCs w:val="24"/>
        </w:rPr>
        <w:t xml:space="preserve">сiданнях Правлiння Товариства; отримувати повну iнформацiю про дiяльнiсть товариства, фiлiй, представництв, дочiрнiх пiдприємств;  заслуховувати звiти Правлiння Товариства, посадових осiб,  директорiв фiлiй, представництв, дочiрнiх пiдприємств  , залучати </w:t>
      </w:r>
      <w:r>
        <w:rPr>
          <w:rFonts w:ascii="Times New Roman CYR" w:hAnsi="Times New Roman CYR" w:cs="Times New Roman CYR"/>
          <w:sz w:val="24"/>
          <w:szCs w:val="24"/>
        </w:rPr>
        <w:t xml:space="preserve">експертiв для аналiзу окремих питань дiяльностi Товариства; включити до порядку денного загальних зборiв будь-яке питання; скликати черговi та позачерговi засiдання Наглядової ради, а також iнiцiювати проведення позачергових Загальних </w:t>
      </w:r>
      <w:r>
        <w:rPr>
          <w:rFonts w:ascii="Times New Roman CYR" w:hAnsi="Times New Roman CYR" w:cs="Times New Roman CYR"/>
          <w:sz w:val="24"/>
          <w:szCs w:val="24"/>
        </w:rPr>
        <w:lastRenderedPageBreak/>
        <w:t>зборiв акцiонерiв Тов</w:t>
      </w:r>
      <w:r>
        <w:rPr>
          <w:rFonts w:ascii="Times New Roman CYR" w:hAnsi="Times New Roman CYR" w:cs="Times New Roman CYR"/>
          <w:sz w:val="24"/>
          <w:szCs w:val="24"/>
        </w:rPr>
        <w:t xml:space="preserve">ариства.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компетенцiї виконавчого  органу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акцiонерiв та Наглядової ради.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w:t>
      </w:r>
      <w:r>
        <w:rPr>
          <w:rFonts w:ascii="Times New Roman CYR" w:hAnsi="Times New Roman CYR" w:cs="Times New Roman CYR"/>
          <w:sz w:val="24"/>
          <w:szCs w:val="24"/>
        </w:rPr>
        <w:t xml:space="preserve">пiдзвiтний загальним зборам  i  Наглядовiй  радi,  органiзовує  виконання  їх рiшень.  Голова правлiння  дiє вiд iменi Товариства   без довiреностi у межах, встановлених цим Статутом i законом.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Товариства має право:</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видавати нака</w:t>
      </w:r>
      <w:r>
        <w:rPr>
          <w:rFonts w:ascii="Times New Roman CYR" w:hAnsi="Times New Roman CYR" w:cs="Times New Roman CYR"/>
          <w:sz w:val="24"/>
          <w:szCs w:val="24"/>
        </w:rPr>
        <w:t>зи про прийом на роботу, переводи i звiльнення працiвникiв Товариства з роботи в межах штатного розкладу, внутрiшнiх документiв Товариства i чинного законодавства;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видавати накази, що стосуються поточної господарсько-фiнансової дiяльностi Товарист</w:t>
      </w:r>
      <w:r>
        <w:rPr>
          <w:rFonts w:ascii="Times New Roman CYR" w:hAnsi="Times New Roman CYR" w:cs="Times New Roman CYR"/>
          <w:sz w:val="24"/>
          <w:szCs w:val="24"/>
        </w:rPr>
        <w:t>ва;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розподiляти обов'язки мiж членами Правлiння;</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визначати розмiр i умови працi членiв Правлiння, посадових осiб, головного бухгалтера, керiвникiв пiдроздiлiв    та iнших працiвникiв Товариства;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пiдписувати довiреностi, договори (</w:t>
      </w:r>
      <w:r>
        <w:rPr>
          <w:rFonts w:ascii="Times New Roman CYR" w:hAnsi="Times New Roman CYR" w:cs="Times New Roman CYR"/>
          <w:sz w:val="24"/>
          <w:szCs w:val="24"/>
        </w:rPr>
        <w:t>угоди) на суми, якi необхiднi для забезпечення дiяльностi товариства ( в т. ч. про продаж та придбання основних фондiв, нерухомого та рухомого майна) та iншi документи вiд iменi Товариства в розмiрi, передбаченому Статутом;</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без довiреностi представляти</w:t>
      </w:r>
      <w:r>
        <w:rPr>
          <w:rFonts w:ascii="Times New Roman CYR" w:hAnsi="Times New Roman CYR" w:cs="Times New Roman CYR"/>
          <w:sz w:val="24"/>
          <w:szCs w:val="24"/>
        </w:rPr>
        <w:t xml:space="preserve"> iнтереси Товариства в усiх органiзацiях, установах, пiдприємствах та здiйснювати iншi дiї вiд iменi Товариства, бути позивачем та вiдповiдачем у судових установах;</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вiдкривати рахунки в установах банкiв;</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затверджувати щорiчнi кошториси</w:t>
      </w:r>
      <w:r>
        <w:rPr>
          <w:rFonts w:ascii="Times New Roman CYR" w:hAnsi="Times New Roman CYR" w:cs="Times New Roman CYR"/>
          <w:sz w:val="24"/>
          <w:szCs w:val="24"/>
        </w:rPr>
        <w:t>, органiзацiйну структуру, штатний розпис, посадовi оклади, умови працi працiвникiв Товариства;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затверджувати правила внутрiшнього розпорядку Товариства;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здiйснювати пiдбiр та розстановку кадрiв Правлiння та функцiональних служб Товарис</w:t>
      </w:r>
      <w:r>
        <w:rPr>
          <w:rFonts w:ascii="Times New Roman CYR" w:hAnsi="Times New Roman CYR" w:cs="Times New Roman CYR"/>
          <w:sz w:val="24"/>
          <w:szCs w:val="24"/>
        </w:rPr>
        <w:t>тва;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 пiдставi рiшень, прийнятих Правлiнням, голова видає накази та iншi розпорядчi документи.</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нашу думку, iнформацiя Звiту про корпоративне управлiння Приватного акцiонерного товариства "Соцiальна сфера"  за рiк, що закiнчився 31 грудня 2019 року,  що додається, складена у усiх суттєвих аспектах, вiдповiдно до вимог пунктiв 5-9 частини 3 статтi </w:t>
      </w:r>
      <w:r>
        <w:rPr>
          <w:rFonts w:ascii="Times New Roman CYR" w:hAnsi="Times New Roman CYR" w:cs="Times New Roman CYR"/>
          <w:sz w:val="24"/>
          <w:szCs w:val="24"/>
        </w:rPr>
        <w:t>40-1 Закону України "Про цiннi папери та фондовий ринок" та пiдпунктiв 5-9 пункту 4 роздiлу VII додатка 38 до Положення про розкриття iнформацiї емiтентами цiнних паперiв.</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Наша думка щодо iнформацiї Звiту про корпоративне управлiння не поширюється на  iнш</w:t>
      </w:r>
      <w:r>
        <w:rPr>
          <w:rFonts w:ascii="Times New Roman CYR" w:hAnsi="Times New Roman CYR" w:cs="Times New Roman CYR"/>
          <w:sz w:val="24"/>
          <w:szCs w:val="24"/>
        </w:rPr>
        <w:t>у iнформацiю, зазначену в пунктах 1-4 частини 3 статтi 40-1 Закону України вiд 23 лютого 2006 року № 3480 "Про цiннi папери та фондовий ринок", i ми не надаємо висновок з будь-яким рiвнем впевненостi щодо такої iнформацiї.</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на основi проведеної нами ро</w:t>
      </w:r>
      <w:r>
        <w:rPr>
          <w:rFonts w:ascii="Times New Roman CYR" w:hAnsi="Times New Roman CYR" w:cs="Times New Roman CYR"/>
          <w:sz w:val="24"/>
          <w:szCs w:val="24"/>
        </w:rPr>
        <w:t>боти ми доходимо висновку, що iснує суттєве викривлення цiєї iншої iнформацiї, ми зобов'язанi повiдомити про цей факт.</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не виявили таких фактiв, якi б необхiдно було включити до звiту.  Проте у другому та третьому кварталi не проводилось засiдання нагляд</w:t>
      </w:r>
      <w:r>
        <w:rPr>
          <w:rFonts w:ascii="Times New Roman CYR" w:hAnsi="Times New Roman CYR" w:cs="Times New Roman CYR"/>
          <w:sz w:val="24"/>
          <w:szCs w:val="24"/>
        </w:rPr>
        <w:t>ової ради товариства, що протирiчить вимогам Статуту товариства.</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Директор                                                                                                             С. М. Кориневський</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Номер реєстрацiї в Реєстрi аудиторiв та суб'єктiв а</w:t>
      </w:r>
      <w:r>
        <w:rPr>
          <w:rFonts w:ascii="Times New Roman CYR" w:hAnsi="Times New Roman CYR" w:cs="Times New Roman CYR"/>
          <w:sz w:val="24"/>
          <w:szCs w:val="24"/>
        </w:rPr>
        <w:t xml:space="preserve">удиторської дiяльностi 101972.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Аудиторська фiрма "Серко" (код ЄДРПОУ 20135311) включена до Реєстру аудиторiв та субєктiв аудиторської дiяльностi за №  0383.</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w:t>
      </w:r>
      <w:r>
        <w:rPr>
          <w:rFonts w:ascii="Times New Roman CYR" w:hAnsi="Times New Roman CYR" w:cs="Times New Roman CYR"/>
          <w:b/>
          <w:bCs/>
          <w:sz w:val="24"/>
          <w:szCs w:val="24"/>
        </w:rPr>
        <w:t>ансових послуг" (для фінансових установ)</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rsidRPr="00B16F3C">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Кількість за видами акцій</w:t>
            </w:r>
          </w:p>
        </w:tc>
      </w:tr>
      <w:tr w:rsidR="00000000" w:rsidRPr="00B16F3C">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b/>
                <w:bCs/>
              </w:rPr>
              <w:t>Привілейовані іменні</w:t>
            </w:r>
          </w:p>
        </w:tc>
      </w:tr>
      <w:tr w:rsidR="00000000" w:rsidRPr="00B16F3C">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212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Кількість за видами акцій</w:t>
            </w:r>
          </w:p>
        </w:tc>
      </w:tr>
      <w:tr w:rsidR="00000000" w:rsidRPr="00B16F3C">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b/>
                <w:bCs/>
              </w:rPr>
              <w:t>Привілейовані іменні</w:t>
            </w:r>
          </w:p>
        </w:tc>
      </w:tr>
      <w:tr w:rsidR="00000000" w:rsidRPr="00B16F3C">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Сух Роман Вiталiйович</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13 533 734</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41,0537</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13 533 734</w:t>
            </w:r>
          </w:p>
        </w:tc>
        <w:tc>
          <w:tcPr>
            <w:tcW w:w="212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Сух Вiта Вiталiївна</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6 766 000</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20,5242</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6 766 000</w:t>
            </w:r>
          </w:p>
        </w:tc>
        <w:tc>
          <w:tcPr>
            <w:tcW w:w="212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Левандовська  Олена Миколаївна</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2 687 876</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8,1535</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2 687 876</w:t>
            </w:r>
          </w:p>
        </w:tc>
        <w:tc>
          <w:tcPr>
            <w:tcW w:w="212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Левандовський Вiктор Сергiйович</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3 293 300</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9,99</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3 293 300</w:t>
            </w:r>
          </w:p>
        </w:tc>
        <w:tc>
          <w:tcPr>
            <w:tcW w:w="212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Гаврищук Андрiй Олександрович</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3 293 300</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9,99</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3 293 300</w:t>
            </w:r>
          </w:p>
        </w:tc>
        <w:tc>
          <w:tcPr>
            <w:tcW w:w="212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29 574 210</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89,7114</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29 574 210</w:t>
            </w:r>
          </w:p>
        </w:tc>
        <w:tc>
          <w:tcPr>
            <w:tcW w:w="212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bl>
    <w:p w:rsidR="00000000" w:rsidRDefault="00B16F3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IX.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яким належить право голосу за акціями, сумарна кількість прав за якими стає</w:t>
      </w:r>
      <w:r>
        <w:rPr>
          <w:rFonts w:ascii="Times New Roman CYR" w:hAnsi="Times New Roman CYR" w:cs="Times New Roman CYR"/>
          <w:b/>
          <w:bCs/>
          <w:sz w:val="28"/>
          <w:szCs w:val="28"/>
        </w:rPr>
        <w:t xml:space="preserve">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w:t>
      </w:r>
      <w:r>
        <w:rPr>
          <w:rFonts w:ascii="Times New Roman CYR" w:hAnsi="Times New Roman CYR" w:cs="Times New Roman CYR"/>
          <w:b/>
          <w:bCs/>
          <w:sz w:val="28"/>
          <w:szCs w:val="28"/>
        </w:rPr>
        <w:t>, меншою або рівною пороговому значенню пакета акцій</w:t>
      </w: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B16F3C">
      <w:pPr>
        <w:widowControl w:val="0"/>
        <w:autoSpaceDE w:val="0"/>
        <w:autoSpaceDN w:val="0"/>
        <w:adjustRightInd w:val="0"/>
        <w:spacing w:after="0" w:line="240" w:lineRule="auto"/>
        <w:rPr>
          <w:rFonts w:ascii="Times New Roman CYR" w:hAnsi="Times New Roman CYR" w:cs="Times New Roman CYR"/>
          <w:b/>
          <w:bCs/>
          <w:sz w:val="28"/>
          <w:szCs w:val="28"/>
        </w:r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962"/>
        <w:gridCol w:w="3100"/>
        <w:gridCol w:w="3400"/>
        <w:gridCol w:w="2600"/>
        <w:gridCol w:w="2500"/>
        <w:gridCol w:w="2521"/>
      </w:tblGrid>
      <w:tr w:rsidR="00000000" w:rsidRPr="00B16F3C">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 з/п</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Дата отримання інформації від Центрального д</w:t>
            </w:r>
            <w:r w:rsidRPr="00B16F3C">
              <w:rPr>
                <w:rFonts w:ascii="Times New Roman CYR" w:eastAsiaTheme="minorEastAsia" w:hAnsi="Times New Roman CYR" w:cs="Times New Roman CYR"/>
                <w:b/>
                <w:bCs/>
                <w:sz w:val="20"/>
                <w:szCs w:val="20"/>
              </w:rPr>
              <w:t>епозитарію цінних паперів або акціонера</w:t>
            </w:r>
          </w:p>
        </w:tc>
        <w:tc>
          <w:tcPr>
            <w:tcW w:w="34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Прізвище, ім'я, по батькові фізичної особи або найменування юридичної особи власника (власників) акцій</w:t>
            </w:r>
          </w:p>
        </w:tc>
        <w:tc>
          <w:tcPr>
            <w:tcW w:w="26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Ідентифікаційний код юридичної особи - резидента або код/номер з торговельного, банківського чи судового реєстру,</w:t>
            </w:r>
            <w:r w:rsidRPr="00B16F3C">
              <w:rPr>
                <w:rFonts w:ascii="Times New Roman CYR" w:eastAsiaTheme="minorEastAsia" w:hAnsi="Times New Roman CYR" w:cs="Times New Roman CYR"/>
                <w:b/>
                <w:bCs/>
                <w:sz w:val="20"/>
                <w:szCs w:val="20"/>
              </w:rPr>
              <w:t xml:space="preserve"> реєстраційного посвідчення місцевого органу влади іноземної держави про реєстрацію юридичної особи - нерезидента</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Розмір частки акціонера до зміни (у відсотках до статутного капіталу)</w:t>
            </w:r>
          </w:p>
        </w:tc>
        <w:tc>
          <w:tcPr>
            <w:tcW w:w="2521"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Розмір частки акціонера після зміни (у відсотках до статутного капіталу)</w:t>
            </w:r>
          </w:p>
        </w:tc>
      </w:tr>
      <w:tr w:rsidR="00000000" w:rsidRPr="00B16F3C">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1</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2</w:t>
            </w:r>
          </w:p>
        </w:tc>
        <w:tc>
          <w:tcPr>
            <w:tcW w:w="34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3</w:t>
            </w:r>
          </w:p>
        </w:tc>
        <w:tc>
          <w:tcPr>
            <w:tcW w:w="26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5</w:t>
            </w:r>
          </w:p>
        </w:tc>
        <w:tc>
          <w:tcPr>
            <w:tcW w:w="2521"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6</w:t>
            </w:r>
          </w:p>
        </w:tc>
      </w:tr>
      <w:tr w:rsidR="00000000" w:rsidRPr="00B16F3C">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1</w:t>
            </w:r>
          </w:p>
        </w:tc>
        <w:tc>
          <w:tcPr>
            <w:tcW w:w="3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17.10.2019</w:t>
            </w:r>
          </w:p>
        </w:tc>
        <w:tc>
          <w:tcPr>
            <w:tcW w:w="34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Сух Вiталiй Семенович</w:t>
            </w:r>
          </w:p>
        </w:tc>
        <w:tc>
          <w:tcPr>
            <w:tcW w:w="26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61,5785</w:t>
            </w:r>
          </w:p>
        </w:tc>
        <w:tc>
          <w:tcPr>
            <w:tcW w:w="252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0,0003</w:t>
            </w:r>
          </w:p>
        </w:tc>
      </w:tr>
      <w:tr w:rsidR="00000000" w:rsidRPr="00B16F3C">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Зміст інформації:</w:t>
            </w:r>
          </w:p>
        </w:tc>
      </w:tr>
      <w:tr w:rsidR="00000000" w:rsidRPr="00B16F3C">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Згiдно отриманого вiд ПАТ &lt;Нацiональний депозитарiй України&gt; 17.10.2019року перелiку акцiонерiв Товариства, яким надсилатиметься повiд</w:t>
            </w:r>
            <w:r w:rsidRPr="00B16F3C">
              <w:rPr>
                <w:rFonts w:ascii="Times New Roman CYR" w:eastAsiaTheme="minorEastAsia" w:hAnsi="Times New Roman CYR" w:cs="Times New Roman CYR"/>
                <w:sz w:val="20"/>
                <w:szCs w:val="20"/>
              </w:rPr>
              <w:t>омлення про проведення загальних зборiв Емiтенту стало вiдомо про вiдчуження акцiонером 20299934 шт. простих iменних акцiй, що складає 61.578455 вiдсоткiв статутного капiталу та 65,449 % голосуючих акцiй. Розмiр частки акцiонера в загальнiй кiлькостi голос</w:t>
            </w:r>
            <w:r w:rsidRPr="00B16F3C">
              <w:rPr>
                <w:rFonts w:ascii="Times New Roman CYR" w:eastAsiaTheme="minorEastAsia" w:hAnsi="Times New Roman CYR" w:cs="Times New Roman CYR"/>
                <w:sz w:val="20"/>
                <w:szCs w:val="20"/>
              </w:rPr>
              <w:t xml:space="preserve">уючих акцiй до змiни: 65,449 %, а пiсля змiни: 0%.Дата, в яку пороговi значення було досягнуто невiдома. </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r w:rsidR="00000000" w:rsidRPr="00B16F3C">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2</w:t>
            </w:r>
          </w:p>
        </w:tc>
        <w:tc>
          <w:tcPr>
            <w:tcW w:w="3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17.10.2019</w:t>
            </w:r>
          </w:p>
        </w:tc>
        <w:tc>
          <w:tcPr>
            <w:tcW w:w="34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Сух Вiта Вiталiївна</w:t>
            </w:r>
          </w:p>
        </w:tc>
        <w:tc>
          <w:tcPr>
            <w:tcW w:w="26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20,5242</w:t>
            </w:r>
          </w:p>
        </w:tc>
      </w:tr>
      <w:tr w:rsidR="00000000" w:rsidRPr="00B16F3C">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Зміст інформації:</w:t>
            </w:r>
          </w:p>
        </w:tc>
      </w:tr>
      <w:tr w:rsidR="00000000" w:rsidRPr="00B16F3C">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Згiдно отриманого вiд ПАТ &lt;Нацiональний депозитарiй України&gt; 17.10.2019року перелiку акцiонерiв Товариства, яким надсилатиметься повiдомлення про проведення загальних зборiв Емiтенту стало вiдомо про пряме набуття акцiонером 6766000 шт. простих iменних акц</w:t>
            </w:r>
            <w:r w:rsidRPr="00B16F3C">
              <w:rPr>
                <w:rFonts w:ascii="Times New Roman CYR" w:eastAsiaTheme="minorEastAsia" w:hAnsi="Times New Roman CYR" w:cs="Times New Roman CYR"/>
                <w:sz w:val="20"/>
                <w:szCs w:val="20"/>
              </w:rPr>
              <w:t xml:space="preserve">iй, що складає 20,524196 вiдсоткiв статутного капiталу та 21,8143 % голосуючих акцiй. Розмiр частки акцiонера в загальнiй кiлькостi голосуючих акцiй до змiни: 0 %, а пiсля змiни: 21,8143%.Дата, в яку пороговi значення було досягнуто невiдома. </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r w:rsidR="00000000" w:rsidRPr="00B16F3C">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3</w:t>
            </w:r>
          </w:p>
        </w:tc>
        <w:tc>
          <w:tcPr>
            <w:tcW w:w="3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17.10.2019</w:t>
            </w:r>
          </w:p>
        </w:tc>
        <w:tc>
          <w:tcPr>
            <w:tcW w:w="34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Сух Тарас Вiталiйович</w:t>
            </w:r>
          </w:p>
        </w:tc>
        <w:tc>
          <w:tcPr>
            <w:tcW w:w="26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20,52</w:t>
            </w:r>
          </w:p>
        </w:tc>
      </w:tr>
      <w:tr w:rsidR="00000000" w:rsidRPr="00B16F3C">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lastRenderedPageBreak/>
              <w:t>Зміст інформації:</w:t>
            </w:r>
          </w:p>
        </w:tc>
      </w:tr>
      <w:tr w:rsidR="00000000" w:rsidRPr="00B16F3C">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Згiдно отриманого вiд ПАТ &lt;Нацiональний депозитарiй України&gt; 17.10.2019рок</w:t>
            </w:r>
            <w:r w:rsidRPr="00B16F3C">
              <w:rPr>
                <w:rFonts w:ascii="Times New Roman CYR" w:eastAsiaTheme="minorEastAsia" w:hAnsi="Times New Roman CYR" w:cs="Times New Roman CYR"/>
                <w:sz w:val="20"/>
                <w:szCs w:val="20"/>
              </w:rPr>
              <w:t>у перелiку акцiонерiв Товариства, яким надсилатиметься повiдомлення про проведення загальних зборiв Емiтенту стало вiдомо про пряме набуття акцiонером 6766000 шт. простих iменних акцiй, що складає 20,524196 вiдсоткiв статутного капiталу та 21,8143 % голосу</w:t>
            </w:r>
            <w:r w:rsidRPr="00B16F3C">
              <w:rPr>
                <w:rFonts w:ascii="Times New Roman CYR" w:eastAsiaTheme="minorEastAsia" w:hAnsi="Times New Roman CYR" w:cs="Times New Roman CYR"/>
                <w:sz w:val="20"/>
                <w:szCs w:val="20"/>
              </w:rPr>
              <w:t xml:space="preserve">ючих акцiй. Розмiр частки акцiонера в загальнiй кiлькостi голосуючих акцiй до змiни: 0 %, а пiсля змiни: 21,8143%.Дата, в яку пороговi значення було досягнуто невiдома. </w:t>
            </w: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r w:rsidR="00000000" w:rsidRPr="00B16F3C">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4</w:t>
            </w:r>
          </w:p>
        </w:tc>
        <w:tc>
          <w:tcPr>
            <w:tcW w:w="3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17.10.2019</w:t>
            </w:r>
          </w:p>
        </w:tc>
        <w:tc>
          <w:tcPr>
            <w:tcW w:w="34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Сух Роман Вiталiйович</w:t>
            </w:r>
          </w:p>
        </w:tc>
        <w:tc>
          <w:tcPr>
            <w:tcW w:w="26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20,53</w:t>
            </w:r>
          </w:p>
        </w:tc>
      </w:tr>
      <w:tr w:rsidR="00000000" w:rsidRPr="00B16F3C">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Зміст інформації:</w:t>
            </w:r>
          </w:p>
        </w:tc>
      </w:tr>
      <w:tr w:rsidR="00000000" w:rsidRPr="00B16F3C">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Згiдно отриманого вiд ПАТ &lt;Нацiональний депозитарiй України&gt; 17.10.2019року перелiку акцiонерiв Товариства, яким надсилатиметься повiдомлення про проведення загальних зборiв Емiтенту стало вiдомо про пряме набуття акцiонером 6767934 шт. простих iменних акц</w:t>
            </w:r>
            <w:r w:rsidRPr="00B16F3C">
              <w:rPr>
                <w:rFonts w:ascii="Times New Roman CYR" w:eastAsiaTheme="minorEastAsia" w:hAnsi="Times New Roman CYR" w:cs="Times New Roman CYR"/>
                <w:sz w:val="20"/>
                <w:szCs w:val="20"/>
              </w:rPr>
              <w:t xml:space="preserve">iй, що складає 20,530063 вiдсоткiв статутного капiталу та 21,8205 % голосуючих акцiй. Розмiр частки акцiонера в загальнiй кiлькостi голосуючих акцiй до змiни: 0 %, а пiсля змiни: 21,8205%.Дата, в яку пороговi значення було досягнуто невiдома. </w:t>
            </w:r>
          </w:p>
        </w:tc>
      </w:tr>
      <w:tr w:rsidR="00000000" w:rsidRPr="00B16F3C">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5</w:t>
            </w:r>
          </w:p>
        </w:tc>
        <w:tc>
          <w:tcPr>
            <w:tcW w:w="3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17.1</w:t>
            </w:r>
            <w:r w:rsidRPr="00B16F3C">
              <w:rPr>
                <w:rFonts w:ascii="Times New Roman CYR" w:eastAsiaTheme="minorEastAsia" w:hAnsi="Times New Roman CYR" w:cs="Times New Roman CYR"/>
                <w:sz w:val="20"/>
                <w:szCs w:val="20"/>
              </w:rPr>
              <w:t>0.2019</w:t>
            </w:r>
          </w:p>
        </w:tc>
        <w:tc>
          <w:tcPr>
            <w:tcW w:w="34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Левандовський Вiктор Сергiйович</w:t>
            </w:r>
          </w:p>
        </w:tc>
        <w:tc>
          <w:tcPr>
            <w:tcW w:w="26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9,99</w:t>
            </w:r>
          </w:p>
        </w:tc>
      </w:tr>
      <w:tr w:rsidR="00000000" w:rsidRPr="00B16F3C">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Зміст інформації:</w:t>
            </w:r>
          </w:p>
        </w:tc>
      </w:tr>
      <w:tr w:rsidR="00000000" w:rsidRPr="00B16F3C">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З</w:t>
            </w:r>
            <w:r w:rsidRPr="00B16F3C">
              <w:rPr>
                <w:rFonts w:ascii="Times New Roman CYR" w:eastAsiaTheme="minorEastAsia" w:hAnsi="Times New Roman CYR" w:cs="Times New Roman CYR"/>
                <w:sz w:val="20"/>
                <w:szCs w:val="20"/>
              </w:rPr>
              <w:t>гiдно отриманого вiд ПАТ &lt;Нацiональний депозитарiй України&gt; 17.10.2019року перелiку акцiонерiв Товариства, яким надсилатиметься повiдомлення про проведення загальних зборiв Емiтенту стало вiдомо про пряме набуття акцiонером 3293300 шт. простих iменних акцi</w:t>
            </w:r>
            <w:r w:rsidRPr="00B16F3C">
              <w:rPr>
                <w:rFonts w:ascii="Times New Roman CYR" w:eastAsiaTheme="minorEastAsia" w:hAnsi="Times New Roman CYR" w:cs="Times New Roman CYR"/>
                <w:sz w:val="20"/>
                <w:szCs w:val="20"/>
              </w:rPr>
              <w:t xml:space="preserve">й, що складає 9,99 вiдсоткiв статутного капiталу та 10,6179 % голосуючих акцiй. Розмiр частки акцiонера в загальнiй кiлькостi голосуючих акцiй до змiни: 0 %, а пiсля змiни: 10,6179 %.Дата, в яку пороговi значення було досягнуто невiдома. </w:t>
            </w:r>
          </w:p>
        </w:tc>
      </w:tr>
      <w:tr w:rsidR="00000000" w:rsidRPr="00B16F3C">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6</w:t>
            </w:r>
          </w:p>
        </w:tc>
        <w:tc>
          <w:tcPr>
            <w:tcW w:w="3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19.11.2019</w:t>
            </w:r>
          </w:p>
        </w:tc>
        <w:tc>
          <w:tcPr>
            <w:tcW w:w="34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Левандовська Олена Миколаївна</w:t>
            </w:r>
          </w:p>
        </w:tc>
        <w:tc>
          <w:tcPr>
            <w:tcW w:w="26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8,1535</w:t>
            </w:r>
          </w:p>
        </w:tc>
      </w:tr>
      <w:tr w:rsidR="00000000" w:rsidRPr="00B16F3C">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Зміст інформації:</w:t>
            </w:r>
          </w:p>
        </w:tc>
      </w:tr>
      <w:tr w:rsidR="00000000" w:rsidRPr="00B16F3C">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Згiдно отриманого вiд ПАТ &lt;Нацiональний депозитарiй України&gt; 19.11.2019року перелiку акцiонерiв Товариства, якi мають право на участь у загальних зборах Емiтенту стало вiдомо про пряме набуття акцiонером 2687876 шт. простих iменних акцiй, що складає 8,1534</w:t>
            </w:r>
            <w:r w:rsidRPr="00B16F3C">
              <w:rPr>
                <w:rFonts w:ascii="Times New Roman CYR" w:eastAsiaTheme="minorEastAsia" w:hAnsi="Times New Roman CYR" w:cs="Times New Roman CYR"/>
                <w:sz w:val="20"/>
                <w:szCs w:val="20"/>
              </w:rPr>
              <w:t>87 вiдсоткiв статутного капiталу та 8,5493362 % голосуючих акцiй. Розмiр частки акцiонера в загальнiй кiлькостi голосуючих акцiй до змiни: 4,868291 %, а пiсля змiни: 8,5493362 %.Дата, в яку пороговi значення було досягнуто невiдома.</w:t>
            </w:r>
          </w:p>
        </w:tc>
      </w:tr>
      <w:tr w:rsidR="00000000" w:rsidRPr="00B16F3C">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7</w:t>
            </w:r>
          </w:p>
        </w:tc>
        <w:tc>
          <w:tcPr>
            <w:tcW w:w="3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17.10.2019</w:t>
            </w:r>
          </w:p>
        </w:tc>
        <w:tc>
          <w:tcPr>
            <w:tcW w:w="34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Гаврищук Андрiй Олександрович</w:t>
            </w:r>
          </w:p>
        </w:tc>
        <w:tc>
          <w:tcPr>
            <w:tcW w:w="26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9,99</w:t>
            </w:r>
          </w:p>
        </w:tc>
      </w:tr>
      <w:tr w:rsidR="00000000" w:rsidRPr="00B16F3C">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Зміст інформації:</w:t>
            </w:r>
          </w:p>
        </w:tc>
      </w:tr>
      <w:tr w:rsidR="00000000" w:rsidRPr="00B16F3C">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Згiдно отриманого вiд ПАТ &lt;Нацiональний депозитарiй України&gt; 17.10.2019року перелiку акцiонерiв Товариства, яким надсилатиметься повiдомлення про проведення загальних зборiв Емiтенту стало вiдомо про пряме набуття акцiонером 3293300 шт. простих iменних акц</w:t>
            </w:r>
            <w:r w:rsidRPr="00B16F3C">
              <w:rPr>
                <w:rFonts w:ascii="Times New Roman CYR" w:eastAsiaTheme="minorEastAsia" w:hAnsi="Times New Roman CYR" w:cs="Times New Roman CYR"/>
                <w:sz w:val="20"/>
                <w:szCs w:val="20"/>
              </w:rPr>
              <w:t xml:space="preserve">iй, що складає 9,99 вiдсоткiв статутного капiталу та 10,6179 % голосуючих акцiй. Розмiр частки акцiонера в загальнiй кiлькостi голосуючих акцiй до змiни: 0 %, а пiсля змiни: 10,6179 %.Дата, в яку пороговi значення було досягнуто невiдома. </w:t>
            </w:r>
          </w:p>
        </w:tc>
      </w:tr>
      <w:tr w:rsidR="00000000" w:rsidRPr="00B16F3C">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8</w:t>
            </w:r>
          </w:p>
        </w:tc>
        <w:tc>
          <w:tcPr>
            <w:tcW w:w="3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28.02.2020</w:t>
            </w:r>
          </w:p>
        </w:tc>
        <w:tc>
          <w:tcPr>
            <w:tcW w:w="34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Сух Роман Вiталiйович</w:t>
            </w:r>
          </w:p>
        </w:tc>
        <w:tc>
          <w:tcPr>
            <w:tcW w:w="26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20,53</w:t>
            </w:r>
          </w:p>
        </w:tc>
        <w:tc>
          <w:tcPr>
            <w:tcW w:w="252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41,0537</w:t>
            </w:r>
          </w:p>
        </w:tc>
      </w:tr>
      <w:tr w:rsidR="00000000" w:rsidRPr="00B16F3C">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Зміст інформації:</w:t>
            </w:r>
          </w:p>
        </w:tc>
      </w:tr>
      <w:tr w:rsidR="00000000" w:rsidRPr="00B16F3C">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Згiдно отриманого вiд ПАТ &lt;Нацiональний депозитарiй України&gt; 28.02.2019року реєстру акцiонерiв Товариства станом на 31.12.2019 для пiдготовки регулярної iнформацiї Емiтенту стало вiдомо про пряме набуття акцiонером 6765800 шт. простих iменних акцiй, що скл</w:t>
            </w:r>
            <w:r w:rsidRPr="00B16F3C">
              <w:rPr>
                <w:rFonts w:ascii="Times New Roman CYR" w:eastAsiaTheme="minorEastAsia" w:hAnsi="Times New Roman CYR" w:cs="Times New Roman CYR"/>
                <w:sz w:val="20"/>
                <w:szCs w:val="20"/>
              </w:rPr>
              <w:t xml:space="preserve">адає 20,5236 вiдсоткiв статутного капiталу та 21,52 % голосуючих акцiй. Розмiр частки акцiонера в загальнiй кiлькостi голосуючих акцiй до змiни: 21,5269 %, а пiсля змiни: 43,0469 %.Дата, в яку пороговi значення було досягнуто невiдома. </w:t>
            </w:r>
          </w:p>
        </w:tc>
      </w:tr>
      <w:tr w:rsidR="00000000" w:rsidRPr="00B16F3C">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9</w:t>
            </w:r>
          </w:p>
        </w:tc>
        <w:tc>
          <w:tcPr>
            <w:tcW w:w="3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28.02.2020</w:t>
            </w:r>
          </w:p>
        </w:tc>
        <w:tc>
          <w:tcPr>
            <w:tcW w:w="34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Сух Тарас Вiталiйович</w:t>
            </w:r>
          </w:p>
        </w:tc>
        <w:tc>
          <w:tcPr>
            <w:tcW w:w="26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20,53</w:t>
            </w:r>
          </w:p>
        </w:tc>
        <w:tc>
          <w:tcPr>
            <w:tcW w:w="252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0,0003</w:t>
            </w:r>
          </w:p>
        </w:tc>
      </w:tr>
      <w:tr w:rsidR="00000000" w:rsidRPr="00B16F3C">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Зміст інформації:</w:t>
            </w:r>
          </w:p>
        </w:tc>
      </w:tr>
      <w:tr w:rsidR="00000000" w:rsidRPr="00B16F3C">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 xml:space="preserve">Згiдно отриманого вiд ПАТ &lt;Нацiональний депозитарiй України&gt; 28.02.2019року реєстру акцiонерiв Товариства станом на 31.12.2019 для пiдготовки регулярної iнформацiї Емiтенту стало вiдомо про пряме вiдчуження акцiонером 6765800 шт. простих iменних акцiй, що </w:t>
            </w:r>
            <w:r w:rsidRPr="00B16F3C">
              <w:rPr>
                <w:rFonts w:ascii="Times New Roman CYR" w:eastAsiaTheme="minorEastAsia" w:hAnsi="Times New Roman CYR" w:cs="Times New Roman CYR"/>
                <w:sz w:val="20"/>
                <w:szCs w:val="20"/>
              </w:rPr>
              <w:t xml:space="preserve">складає 20,5236 вiдсоткiв статутного капiталу та 21,52 % голосуючих </w:t>
            </w:r>
            <w:r w:rsidRPr="00B16F3C">
              <w:rPr>
                <w:rFonts w:ascii="Times New Roman CYR" w:eastAsiaTheme="minorEastAsia" w:hAnsi="Times New Roman CYR" w:cs="Times New Roman CYR"/>
                <w:sz w:val="20"/>
                <w:szCs w:val="20"/>
              </w:rPr>
              <w:lastRenderedPageBreak/>
              <w:t xml:space="preserve">акцiй. Розмiр частки акцiонера в загальнiй кiлькостi голосуючих акцiй до змiни: 21,5207 %, а пiсля змiни: 0,0003 %.Дата, в яку пороговi значення було досягнуто невiдома. </w:t>
            </w: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000000" w:rsidRPr="00B16F3C">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rsidRPr="00B16F3C">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32 965 968</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8 241 492,00</w:t>
            </w:r>
          </w:p>
        </w:tc>
        <w:tc>
          <w:tcPr>
            <w:tcW w:w="5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 xml:space="preserve"> Права та обов'язки акцiонерiв у вiдповiдностi до Закону України "Про акцiонернi товариства" передбаченi Статутом Товариства. Кожна проста акцiя Товариства надає її власнику - акцiонеру однакову с</w:t>
            </w:r>
            <w:r w:rsidRPr="00B16F3C">
              <w:rPr>
                <w:rFonts w:ascii="Times New Roman CYR" w:eastAsiaTheme="minorEastAsia" w:hAnsi="Times New Roman CYR" w:cs="Times New Roman CYR"/>
                <w:sz w:val="20"/>
                <w:szCs w:val="20"/>
              </w:rPr>
              <w:t>укупнiсть прав, включаючи права: - брати участь в управлiннi Товариством, в тому числi брати участь у загальних зборах акцiонерiв Товариства та голосувати на них особисто або через своїх представникiв з ycix питань, якi належать до компетенцiї загальних зб</w:t>
            </w:r>
            <w:r w:rsidRPr="00B16F3C">
              <w:rPr>
                <w:rFonts w:ascii="Times New Roman CYR" w:eastAsiaTheme="minorEastAsia" w:hAnsi="Times New Roman CYR" w:cs="Times New Roman CYR"/>
                <w:sz w:val="20"/>
                <w:szCs w:val="20"/>
              </w:rPr>
              <w:t>орiв акцiонерiв Товариства, висувати кандидатури для участi в органах Товариства, вносити свої пропозицiї до порядку денного загальних зборiв акцiонерiв Товариства; - право на отримання дивiдендiв; - право на отримання iнформацiї про господарську дiяльнiст</w:t>
            </w:r>
            <w:r w:rsidRPr="00B16F3C">
              <w:rPr>
                <w:rFonts w:ascii="Times New Roman CYR" w:eastAsiaTheme="minorEastAsia" w:hAnsi="Times New Roman CYR" w:cs="Times New Roman CYR"/>
                <w:sz w:val="20"/>
                <w:szCs w:val="20"/>
              </w:rPr>
              <w:t>ь Товариства; - право на отримання у разi лiквiдацiї Товариства частини його майна або вартостi частини майна Товариства; - вийти iз Товариства шляхом вiдчуження належних йому акцiй у порядку, встановленому законом та статутом.     Акцiонер  Товариства,  я</w:t>
            </w:r>
            <w:r w:rsidRPr="00B16F3C">
              <w:rPr>
                <w:rFonts w:ascii="Times New Roman CYR" w:eastAsiaTheme="minorEastAsia" w:hAnsi="Times New Roman CYR" w:cs="Times New Roman CYR"/>
                <w:sz w:val="20"/>
                <w:szCs w:val="20"/>
              </w:rPr>
              <w:t>кий  має намiр  продати  свої  акцiї  третiй  особi,  зобов'язаний письмово повiдомити про це решту акцiонерiв Товариства та  саме  Товариство iз  зазначенням  цiни  та  iнших умов продажу акцiй.  Акцiонер має право вимагати обов'язкового викупу Товариство</w:t>
            </w:r>
            <w:r w:rsidRPr="00B16F3C">
              <w:rPr>
                <w:rFonts w:ascii="Times New Roman CYR" w:eastAsiaTheme="minorEastAsia" w:hAnsi="Times New Roman CYR" w:cs="Times New Roman CYR"/>
                <w:sz w:val="20"/>
                <w:szCs w:val="20"/>
              </w:rPr>
              <w:t>м належних йому акцiй у випадках та порядку, передбачених чинним законодавством України, Статутом та внутрiшнiми документами Товариства. В разi невиконання Товариством зобов'язань з викупу акцiй акцiонер має право на вiдшкодування завданих йому збиткiв вна</w:t>
            </w:r>
            <w:r w:rsidRPr="00B16F3C">
              <w:rPr>
                <w:rFonts w:ascii="Times New Roman CYR" w:eastAsiaTheme="minorEastAsia" w:hAnsi="Times New Roman CYR" w:cs="Times New Roman CYR"/>
                <w:sz w:val="20"/>
                <w:szCs w:val="20"/>
              </w:rPr>
              <w:t>слiдок таких дiй (бездiяльностi) з боку Товариства; - вимагати у встановленому законодавством порядку проведення аудиторських перевiрок дiяльностi Товариства та спецiальних перевiрок фiнансово-господарської дiяльностi Товариства; - оскаржувати рiшення зага</w:t>
            </w:r>
            <w:r w:rsidRPr="00B16F3C">
              <w:rPr>
                <w:rFonts w:ascii="Times New Roman CYR" w:eastAsiaTheme="minorEastAsia" w:hAnsi="Times New Roman CYR" w:cs="Times New Roman CYR"/>
                <w:sz w:val="20"/>
                <w:szCs w:val="20"/>
              </w:rPr>
              <w:t xml:space="preserve">льних зборiв акцiонерiв Товариства в разi порушення таким рiшенням прав та охоронюваних </w:t>
            </w:r>
            <w:r w:rsidRPr="00B16F3C">
              <w:rPr>
                <w:rFonts w:ascii="Times New Roman CYR" w:eastAsiaTheme="minorEastAsia" w:hAnsi="Times New Roman CYR" w:cs="Times New Roman CYR"/>
                <w:sz w:val="20"/>
                <w:szCs w:val="20"/>
              </w:rPr>
              <w:lastRenderedPageBreak/>
              <w:t>законом iнтересiв акцiонера;  - переважне право придбавати розмiщуванi Товариством простi акцiї пропорцiйно частцi належних акцiонеру простих акцiй у загальнiй кiлькост</w:t>
            </w:r>
            <w:r w:rsidRPr="00B16F3C">
              <w:rPr>
                <w:rFonts w:ascii="Times New Roman CYR" w:eastAsiaTheme="minorEastAsia" w:hAnsi="Times New Roman CYR" w:cs="Times New Roman CYR"/>
                <w:sz w:val="20"/>
                <w:szCs w:val="20"/>
              </w:rPr>
              <w:t xml:space="preserve">i простих акцiй в процесi приватного розмiщення акцiй (крiм випадку прийняття загальними зборами рiшення про невикористання такого права) у порядку, встановленому законодавством); - акцiонери Товариства мають й iншi права, передбаченi актами законодавства </w:t>
            </w:r>
            <w:r w:rsidRPr="00B16F3C">
              <w:rPr>
                <w:rFonts w:ascii="Times New Roman CYR" w:eastAsiaTheme="minorEastAsia" w:hAnsi="Times New Roman CYR" w:cs="Times New Roman CYR"/>
                <w:sz w:val="20"/>
                <w:szCs w:val="20"/>
              </w:rPr>
              <w:t>та Статутом Товариства. Акцiонери Товариства мають передбачене статтею 7 Закону України "Про акцiонернi товариства"  та    п.6.4. Статуту переважне право на придбання акцiй ПрАТ "Соцiальна сфера", що пропонуються їх власником (власниками) до продажу (або в</w:t>
            </w:r>
            <w:r w:rsidRPr="00B16F3C">
              <w:rPr>
                <w:rFonts w:ascii="Times New Roman CYR" w:eastAsiaTheme="minorEastAsia" w:hAnsi="Times New Roman CYR" w:cs="Times New Roman CYR"/>
                <w:sz w:val="20"/>
                <w:szCs w:val="20"/>
              </w:rPr>
              <w:t>iдчуження iншим способом) третiй особi. Акцiонери Товариства зобов'язанi: - дотримуватися Статуту, iнших внутрiшнiх Положень та документiв Товариства; - виконувати рiшення загальних зборiв акцiонерiв, iнших органiв Товариства, прийнятi в межах наданих їм п</w:t>
            </w:r>
            <w:r w:rsidRPr="00B16F3C">
              <w:rPr>
                <w:rFonts w:ascii="Times New Roman CYR" w:eastAsiaTheme="minorEastAsia" w:hAnsi="Times New Roman CYR" w:cs="Times New Roman CYR"/>
                <w:sz w:val="20"/>
                <w:szCs w:val="20"/>
              </w:rPr>
              <w:t xml:space="preserve">овноважень; - виконувати свої зобов'язання перед Товариством, у тому числi пов'язанi з майновою участю; - оплачувати акцiї у розмiрi, в порядку та засобами, що передбаченi Статутом та рiшеннями вiдповiдних органiв Товариства; - не розголошувати комерцiйну </w:t>
            </w:r>
            <w:r w:rsidRPr="00B16F3C">
              <w:rPr>
                <w:rFonts w:ascii="Times New Roman CYR" w:eastAsiaTheme="minorEastAsia" w:hAnsi="Times New Roman CYR" w:cs="Times New Roman CYR"/>
                <w:sz w:val="20"/>
                <w:szCs w:val="20"/>
              </w:rPr>
              <w:t xml:space="preserve">таємницю та конфiденцiйну iнформацiю про дiяльнiсть Товариства. - нести iншi обов'язки, встановленi чинним законодавством України. </w:t>
            </w:r>
          </w:p>
        </w:tc>
        <w:tc>
          <w:tcPr>
            <w:tcW w:w="362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lastRenderedPageBreak/>
              <w:t>Публiчна пропозицiя не здiйснювалась. До торгiв  не допущенi,  до бiржового реєстру не включенi.</w:t>
            </w:r>
          </w:p>
        </w:tc>
      </w:tr>
      <w:tr w:rsidR="00000000" w:rsidRPr="00B16F3C">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lastRenderedPageBreak/>
              <w:t>Примітки:</w:t>
            </w:r>
          </w:p>
        </w:tc>
      </w:tr>
      <w:tr w:rsidR="00000000" w:rsidRPr="00B16F3C">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B16F3C">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rsidRPr="00B16F3C">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Тип ці</w:t>
            </w:r>
            <w:r w:rsidRPr="00B16F3C">
              <w:rPr>
                <w:rFonts w:ascii="Times New Roman CYR" w:eastAsiaTheme="minorEastAsia" w:hAnsi="Times New Roman CYR" w:cs="Times New Roman CYR"/>
                <w:b/>
                <w:bCs/>
              </w:rPr>
              <w:t>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Частка у статутному капіталі (у відсотках)</w:t>
            </w:r>
          </w:p>
        </w:tc>
      </w:tr>
      <w:tr w:rsidR="00000000" w:rsidRPr="00B16F3C">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w:t>
            </w:r>
          </w:p>
        </w:tc>
      </w:tr>
      <w:tr w:rsidR="00000000" w:rsidRPr="00B16F3C">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10.01.2011</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1/03/1/11</w:t>
            </w:r>
          </w:p>
        </w:tc>
        <w:tc>
          <w:tcPr>
            <w:tcW w:w="24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Волинське ТУ ДКЦПФР</w:t>
            </w:r>
          </w:p>
        </w:tc>
        <w:tc>
          <w:tcPr>
            <w:tcW w:w="17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UA0300591007</w:t>
            </w: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32 965 968</w:t>
            </w:r>
          </w:p>
        </w:tc>
        <w:tc>
          <w:tcPr>
            <w:tcW w:w="14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8 241 492</w:t>
            </w:r>
          </w:p>
        </w:tc>
        <w:tc>
          <w:tcPr>
            <w:tcW w:w="14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100</w:t>
            </w:r>
          </w:p>
        </w:tc>
      </w:tr>
      <w:tr w:rsidR="00000000" w:rsidRPr="00B16F3C">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16F3C">
              <w:rPr>
                <w:rFonts w:ascii="Times New Roman CYR" w:eastAsiaTheme="minorEastAsia" w:hAnsi="Times New Roman CYR" w:cs="Times New Roman CYR"/>
              </w:rPr>
              <w:t>Розповсюдженi мiж учасниками товариства.</w:t>
            </w:r>
          </w:p>
        </w:tc>
      </w:tr>
    </w:tbl>
    <w:p w:rsidR="00000000" w:rsidRDefault="00B16F3C">
      <w:pPr>
        <w:widowControl w:val="0"/>
        <w:autoSpaceDE w:val="0"/>
        <w:autoSpaceDN w:val="0"/>
        <w:adjustRightInd w:val="0"/>
        <w:spacing w:after="0" w:line="240" w:lineRule="auto"/>
        <w:rPr>
          <w:rFonts w:ascii="Times New Roman CYR" w:hAnsi="Times New Roman CYR" w:cs="Times New Roman CYR"/>
        </w:rPr>
      </w:pPr>
    </w:p>
    <w:p w:rsidR="00000000" w:rsidRDefault="00B16F3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000"/>
        <w:gridCol w:w="3500"/>
        <w:gridCol w:w="2121"/>
      </w:tblGrid>
      <w:tr w:rsidR="00000000" w:rsidRPr="00B16F3C">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Дата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Найменування органу, що зареєстрував випуск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Вид цінних паперів</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Найменування органу, що наклав обмеження</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Характеристика обмеження</w:t>
            </w:r>
          </w:p>
        </w:tc>
        <w:tc>
          <w:tcPr>
            <w:tcW w:w="2121"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Строк обмеження</w:t>
            </w:r>
          </w:p>
        </w:tc>
      </w:tr>
      <w:tr w:rsidR="00000000" w:rsidRPr="00B16F3C">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5</w:t>
            </w:r>
          </w:p>
        </w:tc>
        <w:tc>
          <w:tcPr>
            <w:tcW w:w="35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6</w:t>
            </w:r>
          </w:p>
        </w:tc>
        <w:tc>
          <w:tcPr>
            <w:tcW w:w="2121"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7</w:t>
            </w:r>
          </w:p>
        </w:tc>
      </w:tr>
      <w:tr w:rsidR="00000000" w:rsidRPr="00B16F3C">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10.01.2011</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Волинське ТУ ДКЦПФР</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Акція проста бездокументарна іменна</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UA4000161483</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статут</w:t>
            </w:r>
          </w:p>
        </w:tc>
        <w:tc>
          <w:tcPr>
            <w:tcW w:w="3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передбаченi п. 6.4. чинного статуту.</w:t>
            </w:r>
          </w:p>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 xml:space="preserve">Акцiонер  Товариства,  який  має намiр  продати </w:t>
            </w:r>
            <w:r w:rsidRPr="00B16F3C">
              <w:rPr>
                <w:rFonts w:ascii="Times New Roman CYR" w:eastAsiaTheme="minorEastAsia" w:hAnsi="Times New Roman CYR" w:cs="Times New Roman CYR"/>
                <w:sz w:val="20"/>
                <w:szCs w:val="20"/>
              </w:rPr>
              <w:t xml:space="preserve"> свої  акцiї  третiй  особi,  зобов'язаний письмово повiдомити про це решту акцiонерiв Товариства та  саме  Товариство iз  зазначенням  цiни  та  iнших умов продажу акцiй. Для цього вiн подає письмову заяву в канцелярiю (приймальну) товариства та вносить п</w:t>
            </w:r>
            <w:r w:rsidRPr="00B16F3C">
              <w:rPr>
                <w:rFonts w:ascii="Times New Roman CYR" w:eastAsiaTheme="minorEastAsia" w:hAnsi="Times New Roman CYR" w:cs="Times New Roman CYR"/>
                <w:sz w:val="20"/>
                <w:szCs w:val="20"/>
              </w:rPr>
              <w:t xml:space="preserve">лату   за повiдомлення всiх акцiонерiв рекомендованими листами.  Повiдомлення акцiонерiв  здiйснює керiвник    Товариства.   Пiсля отримання  письмового  повiдомлення вiд акцiонера,  який має намiр продати свої акцiї третiй особi,  Товариство зобов'язане  </w:t>
            </w:r>
            <w:r w:rsidRPr="00B16F3C">
              <w:rPr>
                <w:rFonts w:ascii="Times New Roman CYR" w:eastAsiaTheme="minorEastAsia" w:hAnsi="Times New Roman CYR" w:cs="Times New Roman CYR"/>
                <w:sz w:val="20"/>
                <w:szCs w:val="20"/>
              </w:rPr>
              <w:t>протягом двох   робочих   днiв  направити  копiї  повiдомлення  всiм  iншим акцiонерам  Товариства.  Повiдомлення  акцiонерiв  Товариства  здiйснюється за рахунок акцiонера, який має намiр продати свої акцiї.  Переважне право акцiонерiв на придбання акцiй,</w:t>
            </w:r>
            <w:r w:rsidRPr="00B16F3C">
              <w:rPr>
                <w:rFonts w:ascii="Times New Roman CYR" w:eastAsiaTheme="minorEastAsia" w:hAnsi="Times New Roman CYR" w:cs="Times New Roman CYR"/>
                <w:sz w:val="20"/>
                <w:szCs w:val="20"/>
              </w:rPr>
              <w:t xml:space="preserve"> що продаються iншими акцiонерами дiє   протягом двадцяти календарних днiв </w:t>
            </w:r>
            <w:r w:rsidRPr="00B16F3C">
              <w:rPr>
                <w:rFonts w:ascii="Times New Roman CYR" w:eastAsiaTheme="minorEastAsia" w:hAnsi="Times New Roman CYR" w:cs="Times New Roman CYR"/>
                <w:sz w:val="20"/>
                <w:szCs w:val="20"/>
              </w:rPr>
              <w:lastRenderedPageBreak/>
              <w:t>з дня отримання  Товариством повiдомлення акцiонера про намiр продати свої акцiї.</w:t>
            </w:r>
          </w:p>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12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lastRenderedPageBreak/>
              <w:t>20 днiв</w:t>
            </w: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B16F3C">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000000" w:rsidRPr="00B16F3C">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Дата реєстрації випус</w:t>
            </w:r>
            <w:r w:rsidRPr="00B16F3C">
              <w:rPr>
                <w:rFonts w:ascii="Times New Roman CYR" w:eastAsiaTheme="minorEastAsia"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rsidRPr="00B16F3C">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8</w:t>
            </w:r>
          </w:p>
        </w:tc>
      </w:tr>
      <w:tr w:rsidR="00000000" w:rsidRPr="00B16F3C">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10.01.2011</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1/03/1/11</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UA4000161483</w:t>
            </w:r>
          </w:p>
        </w:tc>
        <w:tc>
          <w:tcPr>
            <w:tcW w:w="2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32 965 968</w:t>
            </w:r>
          </w:p>
        </w:tc>
        <w:tc>
          <w:tcPr>
            <w:tcW w:w="2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8 241 492</w:t>
            </w: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31 439 492</w:t>
            </w: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rPr>
            </w:pPr>
            <w:r w:rsidRPr="00B16F3C">
              <w:rPr>
                <w:rFonts w:ascii="Times New Roman CYR" w:eastAsiaTheme="minorEastAsia" w:hAnsi="Times New Roman CYR" w:cs="Times New Roman CYR"/>
                <w:sz w:val="20"/>
                <w:szCs w:val="20"/>
              </w:rPr>
              <w:t>0</w:t>
            </w:r>
          </w:p>
        </w:tc>
      </w:tr>
      <w:tr w:rsidR="00000000" w:rsidRPr="00B16F3C">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sz w:val="20"/>
                <w:szCs w:val="20"/>
              </w:rPr>
            </w:pPr>
            <w:r w:rsidRPr="00B16F3C">
              <w:rPr>
                <w:rFonts w:ascii="Times New Roman CYR" w:eastAsiaTheme="minorEastAsia" w:hAnsi="Times New Roman CYR" w:cs="Times New Roman CYR"/>
                <w:b/>
                <w:bCs/>
                <w:sz w:val="20"/>
                <w:szCs w:val="20"/>
              </w:rPr>
              <w:t>Опис:</w:t>
            </w:r>
          </w:p>
        </w:tc>
      </w:tr>
      <w:tr w:rsidR="00000000" w:rsidRPr="00B16F3C">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rPr>
            </w:pP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B16F3C">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2000"/>
        <w:gridCol w:w="1500"/>
        <w:gridCol w:w="1500"/>
        <w:gridCol w:w="1500"/>
        <w:gridCol w:w="1500"/>
      </w:tblGrid>
      <w:tr w:rsidR="00000000" w:rsidRPr="00B16F3C">
        <w:tblPrEx>
          <w:tblCellMar>
            <w:top w:w="0" w:type="dxa"/>
            <w:bottom w:w="0" w:type="dxa"/>
          </w:tblCellMar>
        </w:tblPrEx>
        <w:trPr>
          <w:trHeight w:val="200"/>
        </w:trPr>
        <w:tc>
          <w:tcPr>
            <w:tcW w:w="4000" w:type="dxa"/>
            <w:gridSpan w:val="2"/>
            <w:vMerge w:val="restart"/>
            <w:tcBorders>
              <w:top w:val="single" w:sz="6" w:space="0" w:color="auto"/>
              <w:bottom w:val="nil"/>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У звітному періоді</w:t>
            </w:r>
          </w:p>
        </w:tc>
      </w:tr>
      <w:tr w:rsidR="00000000" w:rsidRPr="00B16F3C">
        <w:tblPrEx>
          <w:tblCellMar>
            <w:top w:w="0" w:type="dxa"/>
            <w:bottom w:w="0" w:type="dxa"/>
          </w:tblCellMar>
        </w:tblPrEx>
        <w:trPr>
          <w:trHeight w:val="200"/>
        </w:trPr>
        <w:tc>
          <w:tcPr>
            <w:tcW w:w="4000" w:type="dxa"/>
            <w:gridSpan w:val="2"/>
            <w:vMerge/>
            <w:tcBorders>
              <w:top w:val="nil"/>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за привілейованими акціями</w:t>
            </w:r>
          </w:p>
        </w:tc>
      </w:tr>
      <w:tr w:rsidR="00000000" w:rsidRPr="00B16F3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100 000</w:t>
            </w:r>
          </w:p>
        </w:tc>
        <w:tc>
          <w:tcPr>
            <w:tcW w:w="15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0,003</w:t>
            </w:r>
          </w:p>
        </w:tc>
        <w:tc>
          <w:tcPr>
            <w:tcW w:w="15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92 937,64</w:t>
            </w:r>
          </w:p>
        </w:tc>
        <w:tc>
          <w:tcPr>
            <w:tcW w:w="15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16.04.2019</w:t>
            </w:r>
          </w:p>
        </w:tc>
        <w:tc>
          <w:tcPr>
            <w:tcW w:w="15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14.05.2019</w:t>
            </w:r>
          </w:p>
        </w:tc>
        <w:tc>
          <w:tcPr>
            <w:tcW w:w="15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безпосередньо акцiонерам</w:t>
            </w:r>
          </w:p>
        </w:tc>
        <w:tc>
          <w:tcPr>
            <w:tcW w:w="15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17.07.2019, 92 937,64</w:t>
            </w:r>
          </w:p>
        </w:tc>
        <w:tc>
          <w:tcPr>
            <w:tcW w:w="15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rPr>
            </w:pPr>
          </w:p>
        </w:tc>
      </w:tr>
    </w:tbl>
    <w:p w:rsidR="00000000" w:rsidRDefault="00B16F3C">
      <w:pPr>
        <w:widowControl w:val="0"/>
        <w:autoSpaceDE w:val="0"/>
        <w:autoSpaceDN w:val="0"/>
        <w:adjustRightInd w:val="0"/>
        <w:spacing w:after="0" w:line="240" w:lineRule="auto"/>
        <w:rPr>
          <w:rFonts w:ascii="Times New Roman CYR" w:hAnsi="Times New Roman CYR" w:cs="Times New Roman CYR"/>
        </w:rPr>
      </w:pPr>
    </w:p>
    <w:p w:rsidR="00000000" w:rsidRDefault="00B16F3C">
      <w:pPr>
        <w:widowControl w:val="0"/>
        <w:autoSpaceDE w:val="0"/>
        <w:autoSpaceDN w:val="0"/>
        <w:adjustRightInd w:val="0"/>
        <w:spacing w:after="0" w:line="240" w:lineRule="auto"/>
        <w:rPr>
          <w:rFonts w:ascii="Times New Roman CYR" w:hAnsi="Times New Roman CYR" w:cs="Times New Roman CYR"/>
        </w:r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rsidRPr="00B16F3C">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Основні засоби, усього</w:t>
            </w:r>
            <w:r w:rsidRPr="00B16F3C">
              <w:rPr>
                <w:rFonts w:ascii="Times New Roman CYR" w:eastAsiaTheme="minorEastAsia" w:hAnsi="Times New Roman CYR" w:cs="Times New Roman CYR"/>
              </w:rPr>
              <w:t xml:space="preserve"> (тис. грн)</w:t>
            </w:r>
          </w:p>
        </w:tc>
      </w:tr>
      <w:tr w:rsidR="00000000" w:rsidRPr="00B16F3C">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на кінець періоду</w:t>
            </w:r>
          </w:p>
        </w:tc>
      </w:tr>
      <w:tr w:rsidR="00000000" w:rsidRPr="00B16F3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7 302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7 203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7 302</w:t>
            </w:r>
          </w:p>
        </w:tc>
        <w:tc>
          <w:tcPr>
            <w:tcW w:w="1082"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7 203</w:t>
            </w:r>
          </w:p>
        </w:tc>
      </w:tr>
      <w:tr w:rsidR="00000000" w:rsidRPr="00B16F3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6 547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6 490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6 547</w:t>
            </w:r>
          </w:p>
        </w:tc>
        <w:tc>
          <w:tcPr>
            <w:tcW w:w="1082"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6 490</w:t>
            </w:r>
          </w:p>
        </w:tc>
      </w:tr>
      <w:tr w:rsidR="00000000" w:rsidRPr="00B16F3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w:t>
            </w:r>
          </w:p>
        </w:tc>
        <w:tc>
          <w:tcPr>
            <w:tcW w:w="1082"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w:t>
            </w:r>
          </w:p>
        </w:tc>
      </w:tr>
      <w:tr w:rsidR="00000000" w:rsidRPr="00B16F3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38</w:t>
            </w:r>
          </w:p>
        </w:tc>
        <w:tc>
          <w:tcPr>
            <w:tcW w:w="1082"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28</w:t>
            </w:r>
          </w:p>
        </w:tc>
      </w:tr>
      <w:tr w:rsidR="00000000" w:rsidRPr="00B16F3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548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548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548</w:t>
            </w:r>
          </w:p>
        </w:tc>
        <w:tc>
          <w:tcPr>
            <w:tcW w:w="1082"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548</w:t>
            </w:r>
          </w:p>
        </w:tc>
      </w:tr>
      <w:tr w:rsidR="00000000" w:rsidRPr="00B16F3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122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154</w:t>
            </w:r>
          </w:p>
        </w:tc>
        <w:tc>
          <w:tcPr>
            <w:tcW w:w="1082"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122</w:t>
            </w:r>
          </w:p>
        </w:tc>
      </w:tr>
      <w:tr w:rsidR="00000000" w:rsidRPr="00B16F3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lastRenderedPageBreak/>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7 302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7 203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7 302</w:t>
            </w:r>
          </w:p>
        </w:tc>
        <w:tc>
          <w:tcPr>
            <w:tcW w:w="1082"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7 203</w:t>
            </w:r>
          </w:p>
        </w:tc>
      </w:tr>
      <w:tr w:rsidR="00000000" w:rsidRPr="00B16F3C">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Термiн користування основними засобами не обмежений.Заборони на використання основних засобiв немає. Первiсна вартiсть  на кiнець звiтного перiоду становить 10497 тис.грн., нарахований знос 3294тис.грн. </w:t>
            </w:r>
          </w:p>
        </w:tc>
      </w:tr>
    </w:tbl>
    <w:p w:rsidR="00000000" w:rsidRDefault="00B16F3C">
      <w:pPr>
        <w:widowControl w:val="0"/>
        <w:autoSpaceDE w:val="0"/>
        <w:autoSpaceDN w:val="0"/>
        <w:adjustRightInd w:val="0"/>
        <w:spacing w:after="0" w:line="240" w:lineRule="auto"/>
        <w:rPr>
          <w:rFonts w:ascii="Times New Roman CYR" w:hAnsi="Times New Roman CYR" w:cs="Times New Roman CYR"/>
        </w:r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rsidRPr="00B16F3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За попередній період</w:t>
            </w:r>
          </w:p>
        </w:tc>
      </w:tr>
      <w:tr w:rsidR="00000000" w:rsidRPr="00B16F3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8 134</w:t>
            </w:r>
          </w:p>
        </w:tc>
        <w:tc>
          <w:tcPr>
            <w:tcW w:w="3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8 878</w:t>
            </w:r>
          </w:p>
        </w:tc>
      </w:tr>
      <w:tr w:rsidR="00000000" w:rsidRPr="00B16F3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8 242</w:t>
            </w:r>
          </w:p>
        </w:tc>
        <w:tc>
          <w:tcPr>
            <w:tcW w:w="3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8 242</w:t>
            </w:r>
          </w:p>
        </w:tc>
      </w:tr>
      <w:tr w:rsidR="00000000" w:rsidRPr="00B16F3C">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8 242</w:t>
            </w:r>
          </w:p>
        </w:tc>
        <w:tc>
          <w:tcPr>
            <w:tcW w:w="3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8 242</w:t>
            </w:r>
          </w:p>
        </w:tc>
      </w:tr>
      <w:tr w:rsidR="00000000" w:rsidRPr="00B16F3C">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16F3C">
              <w:rPr>
                <w:rFonts w:ascii="Times New Roman CYR" w:eastAsiaTheme="minorEastAsia" w:hAnsi="Times New Roman CYR" w:cs="Times New Roman CYR"/>
              </w:rPr>
              <w:t>Розрахунок вартостi чистих активiв вiдбувався вiдповiдно до методичних рекомендацiй ДКЦПФР (Рiшення № 485 вiд 17.11.2004 року) та Положення (стандарт) бухгалтерського облiку 2"Баланс",затвердженого Наказом Мiнiстерства фiнансiв України 31.03.99 N 87. Визна</w:t>
            </w:r>
            <w:r w:rsidRPr="00B16F3C">
              <w:rPr>
                <w:rFonts w:ascii="Times New Roman CYR" w:eastAsiaTheme="minorEastAsia" w:hAnsi="Times New Roman CYR" w:cs="Times New Roman CYR"/>
              </w:rPr>
              <w:t>чення вартостi чистих активiв проводилося за формулою: Чистi активи = Необоротнi активи + Оборотнi активи + Витрати майбутнiх перiодiв- Довгостроковi зобов'язання - Поточнi зобов'язання - Забезпечення наступних виплат i платежiв - Доходи майбутнiх перiодiв</w:t>
            </w:r>
            <w:r w:rsidRPr="00B16F3C">
              <w:rPr>
                <w:rFonts w:ascii="Times New Roman CYR" w:eastAsiaTheme="minorEastAsia" w:hAnsi="Times New Roman CYR" w:cs="Times New Roman CYR"/>
              </w:rPr>
              <w:t>.</w:t>
            </w:r>
          </w:p>
        </w:tc>
      </w:tr>
      <w:tr w:rsidR="00000000" w:rsidRPr="00B16F3C">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16F3C">
              <w:rPr>
                <w:rFonts w:ascii="Times New Roman CYR" w:eastAsiaTheme="minorEastAsia" w:hAnsi="Times New Roman CYR" w:cs="Times New Roman CYR"/>
              </w:rPr>
              <w:t>Чистi активи  пiдприємства  меншi вiд розмiру  статутного капiталу  , що  є порушенням   вимог ст. 155 Цивiльного Кодексу України.</w:t>
            </w:r>
          </w:p>
        </w:tc>
      </w:tr>
    </w:tbl>
    <w:p w:rsidR="00000000" w:rsidRDefault="00B16F3C">
      <w:pPr>
        <w:widowControl w:val="0"/>
        <w:autoSpaceDE w:val="0"/>
        <w:autoSpaceDN w:val="0"/>
        <w:adjustRightInd w:val="0"/>
        <w:spacing w:after="0" w:line="240" w:lineRule="auto"/>
        <w:rPr>
          <w:rFonts w:ascii="Times New Roman CYR" w:hAnsi="Times New Roman CYR" w:cs="Times New Roman CYR"/>
        </w:r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rsidRPr="00B16F3C">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Дата погашення</w:t>
            </w:r>
          </w:p>
        </w:tc>
      </w:tr>
      <w:tr w:rsidR="00000000" w:rsidRPr="00B16F3C">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r>
      <w:tr w:rsidR="00000000" w:rsidRPr="00B16F3C">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16F3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r>
      <w:tr w:rsidR="00000000" w:rsidRPr="00B16F3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16F3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r>
      <w:tr w:rsidR="00000000" w:rsidRPr="00B16F3C">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16F3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r>
      <w:tr w:rsidR="00000000" w:rsidRPr="00B16F3C">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16F3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r>
      <w:tr w:rsidR="00000000" w:rsidRPr="00B16F3C">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16F3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r>
      <w:tr w:rsidR="00000000" w:rsidRPr="00B16F3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r>
      <w:tr w:rsidR="00000000" w:rsidRPr="00B16F3C">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28"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16F3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lastRenderedPageBreak/>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r>
      <w:tr w:rsidR="00000000" w:rsidRPr="00B16F3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16F3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112</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r>
      <w:tr w:rsidR="00000000" w:rsidRPr="00B16F3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r>
      <w:tr w:rsidR="00000000" w:rsidRPr="00B16F3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593</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r>
      <w:tr w:rsidR="00000000" w:rsidRPr="00B16F3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705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X</w:t>
            </w:r>
          </w:p>
        </w:tc>
      </w:tr>
      <w:tr w:rsidR="00000000" w:rsidRPr="00B16F3C">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16F3C">
              <w:rPr>
                <w:rFonts w:ascii="Times New Roman CYR" w:eastAsiaTheme="minorEastAsia" w:hAnsi="Times New Roman CYR" w:cs="Times New Roman CYR"/>
              </w:rPr>
              <w:t>*</w:t>
            </w:r>
          </w:p>
        </w:tc>
      </w:tr>
    </w:tbl>
    <w:p w:rsidR="00000000" w:rsidRDefault="00B16F3C">
      <w:pPr>
        <w:widowControl w:val="0"/>
        <w:autoSpaceDE w:val="0"/>
        <w:autoSpaceDN w:val="0"/>
        <w:adjustRightInd w:val="0"/>
        <w:spacing w:after="0" w:line="240" w:lineRule="auto"/>
        <w:rPr>
          <w:rFonts w:ascii="Times New Roman CYR" w:hAnsi="Times New Roman CYR" w:cs="Times New Roman CYR"/>
        </w:r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Приватна аудиторська фiрма "СЕРКО"</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Приватне підприємство</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20135311</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43000, </w:t>
            </w:r>
            <w:r w:rsidRPr="00B16F3C">
              <w:rPr>
                <w:rFonts w:ascii="Times New Roman CYR" w:eastAsiaTheme="minorEastAsia" w:hAnsi="Times New Roman CYR" w:cs="Times New Roman CYR"/>
              </w:rPr>
              <w:t>Волинська обл., - р-н, м. Луцьк, 8 Березня, 1, оф.415</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0383</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АПУ</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26.01.2001</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0332 232220</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0332 232220</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Аудиторськi послуги</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16F3C">
              <w:rPr>
                <w:rFonts w:ascii="Times New Roman CYR" w:eastAsiaTheme="minorEastAsia" w:hAnsi="Times New Roman CYR" w:cs="Times New Roman CYR"/>
              </w:rPr>
              <w:t>Висловлення думки щодо звiту про корпоративне управлiння.</w:t>
            </w:r>
          </w:p>
        </w:tc>
      </w:tr>
    </w:tbl>
    <w:p w:rsidR="00000000" w:rsidRDefault="00B16F3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Товариство з обмеженою вiдповiдальнiстю "Онiкс-IВА"</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Товариство з обмеженою відповідальністю</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24680821</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76019, Iвано-Франкiвська обл., - р-н, м. Iвано-Франкiвськ, Василiянок, 22</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АЕ № 263370</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НКЦПФР</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Дата видачі ліцензії або іншого д</w:t>
            </w:r>
            <w:r w:rsidRPr="00B16F3C">
              <w:rPr>
                <w:rFonts w:ascii="Times New Roman CYR" w:eastAsiaTheme="minorEastAsia" w:hAnsi="Times New Roman CYR" w:cs="Times New Roman CYR"/>
                <w:b/>
                <w:bCs/>
              </w:rPr>
              <w:t>окумента</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12.10.2013</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(0342)75-11-65</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(0342)75-11-65</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Депозитарна дiяльнiсть депозитарної установи</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16F3C">
              <w:rPr>
                <w:rFonts w:ascii="Times New Roman CYR" w:eastAsiaTheme="minorEastAsia" w:hAnsi="Times New Roman CYR" w:cs="Times New Roman CYR"/>
              </w:rPr>
              <w:t>Ведення рахункiв у цiнних паперах.</w:t>
            </w:r>
          </w:p>
        </w:tc>
      </w:tr>
    </w:tbl>
    <w:p w:rsidR="00000000" w:rsidRDefault="00B16F3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Публiчне акцiонерне товариство"Нацiональний депозитарiй України"</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Публічне акціонерне товариство</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30370711</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lastRenderedPageBreak/>
              <w:t>Місцезнаходження</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4107, Київська обл., Шевченкiвський р-н, м. Київ, Тропiнiна 7Г</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АВ №581322</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ДКЦПФР</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Дата видачі ліцензії або інш</w:t>
            </w:r>
            <w:r w:rsidRPr="00B16F3C">
              <w:rPr>
                <w:rFonts w:ascii="Times New Roman CYR" w:eastAsiaTheme="minorEastAsia" w:hAnsi="Times New Roman CYR" w:cs="Times New Roman CYR"/>
                <w:b/>
                <w:bCs/>
              </w:rPr>
              <w:t>ого документа</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19.09.2006</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(044)5910404</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(044)2791213</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депозитарна дiяльнiсть депозитарiя цiнних паперiв</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16F3C">
              <w:rPr>
                <w:rFonts w:ascii="Times New Roman CYR" w:eastAsiaTheme="minorEastAsia" w:hAnsi="Times New Roman CYR" w:cs="Times New Roman CYR"/>
              </w:rPr>
              <w:t>Обслуговування випуску цiнних паперiв, надання реєстру власникiв iменних цiнних паперiв.</w:t>
            </w:r>
          </w:p>
        </w:tc>
      </w:tr>
    </w:tbl>
    <w:p w:rsidR="00000000" w:rsidRDefault="00B16F3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Державна установа "Агенство з розвитку iнфраструктури фондового ринку України"</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Державне підприємство</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216762</w:t>
            </w:r>
            <w:r w:rsidRPr="00B16F3C">
              <w:rPr>
                <w:rFonts w:ascii="Times New Roman CYR" w:eastAsiaTheme="minorEastAsia" w:hAnsi="Times New Roman CYR" w:cs="Times New Roman CYR"/>
              </w:rPr>
              <w:t>62</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0315, Київська обл., м. Київ, Антоновича, 51</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DR/00002/ARM</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НКЦПФР</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18.02.2019</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ab/>
              <w:t>0442875670</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ab/>
              <w:t>0442875670</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Дiяльнiсть з подання звiтностi та/або адмiнiстративних даних до НКЦПФР</w:t>
            </w:r>
          </w:p>
        </w:tc>
      </w:tr>
      <w:tr w:rsidR="00000000" w:rsidRPr="00B16F3C">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both"/>
              <w:rPr>
                <w:rFonts w:ascii="Times New Roman CYR" w:eastAsiaTheme="minorEastAsia" w:hAnsi="Times New Roman CYR" w:cs="Times New Roman CYR"/>
              </w:rPr>
            </w:pPr>
            <w:r w:rsidRPr="00B16F3C">
              <w:rPr>
                <w:rFonts w:ascii="Times New Roman CYR" w:eastAsiaTheme="minorEastAsia" w:hAnsi="Times New Roman CYR" w:cs="Times New Roman CYR"/>
              </w:rPr>
              <w:t>Послуги з подання звiтностi до НКЦПФР.</w:t>
            </w:r>
          </w:p>
        </w:tc>
      </w:tr>
    </w:tbl>
    <w:p w:rsidR="00000000" w:rsidRDefault="00B16F3C">
      <w:pPr>
        <w:widowControl w:val="0"/>
        <w:autoSpaceDE w:val="0"/>
        <w:autoSpaceDN w:val="0"/>
        <w:adjustRightInd w:val="0"/>
        <w:spacing w:after="0" w:line="240" w:lineRule="auto"/>
        <w:rPr>
          <w:rFonts w:ascii="Times New Roman CYR" w:hAnsi="Times New Roman CYR" w:cs="Times New Roman CYR"/>
        </w:rPr>
      </w:pPr>
    </w:p>
    <w:p w:rsidR="00000000" w:rsidRDefault="00B16F3C">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000000" w:rsidRPr="00B16F3C">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lastRenderedPageBreak/>
              <w:t>КОДИ</w:t>
            </w:r>
          </w:p>
        </w:tc>
      </w:tr>
      <w:tr w:rsidR="00000000" w:rsidRPr="00B16F3C">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Pr="00B16F3C" w:rsidRDefault="00B16F3C">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31.12.2019</w:t>
            </w:r>
          </w:p>
        </w:tc>
      </w:tr>
      <w:tr w:rsidR="00000000" w:rsidRPr="00B16F3C">
        <w:tblPrEx>
          <w:tblCellMar>
            <w:top w:w="0" w:type="dxa"/>
            <w:bottom w:w="0" w:type="dxa"/>
          </w:tblCellMar>
        </w:tblPrEx>
        <w:trPr>
          <w:trHeight w:val="298"/>
        </w:trPr>
        <w:tc>
          <w:tcPr>
            <w:tcW w:w="2160" w:type="dxa"/>
            <w:tcBorders>
              <w:top w:val="nil"/>
              <w:left w:val="nil"/>
              <w:bottom w:val="nil"/>
              <w:right w:val="nil"/>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Підприємство</w:t>
            </w:r>
          </w:p>
        </w:tc>
        <w:tc>
          <w:tcPr>
            <w:tcW w:w="4466" w:type="dxa"/>
            <w:tcBorders>
              <w:top w:val="nil"/>
              <w:left w:val="nil"/>
              <w:bottom w:val="nil"/>
              <w:right w:val="nil"/>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Приватне акцiонерне товариство "Соцiальна сфера"</w:t>
            </w:r>
          </w:p>
        </w:tc>
        <w:tc>
          <w:tcPr>
            <w:tcW w:w="1654" w:type="dxa"/>
            <w:tcBorders>
              <w:top w:val="nil"/>
              <w:left w:val="nil"/>
              <w:bottom w:val="nil"/>
              <w:right w:val="single" w:sz="6" w:space="0" w:color="auto"/>
            </w:tcBorders>
            <w:vAlign w:val="center"/>
          </w:tcPr>
          <w:p w:rsidR="00000000" w:rsidRPr="00B16F3C" w:rsidRDefault="00B16F3C">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21750874</w:t>
            </w:r>
          </w:p>
        </w:tc>
      </w:tr>
      <w:tr w:rsidR="00000000" w:rsidRPr="00B16F3C">
        <w:tblPrEx>
          <w:tblCellMar>
            <w:top w:w="0" w:type="dxa"/>
            <w:bottom w:w="0" w:type="dxa"/>
          </w:tblCellMar>
        </w:tblPrEx>
        <w:trPr>
          <w:trHeight w:val="298"/>
        </w:trPr>
        <w:tc>
          <w:tcPr>
            <w:tcW w:w="2160" w:type="dxa"/>
            <w:tcBorders>
              <w:top w:val="nil"/>
              <w:left w:val="nil"/>
              <w:bottom w:val="nil"/>
              <w:right w:val="nil"/>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Територія</w:t>
            </w:r>
          </w:p>
        </w:tc>
        <w:tc>
          <w:tcPr>
            <w:tcW w:w="4466" w:type="dxa"/>
            <w:tcBorders>
              <w:top w:val="nil"/>
              <w:left w:val="nil"/>
              <w:bottom w:val="nil"/>
              <w:right w:val="nil"/>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Волинська область, м.Луцьк</w:t>
            </w:r>
          </w:p>
        </w:tc>
        <w:tc>
          <w:tcPr>
            <w:tcW w:w="1654" w:type="dxa"/>
            <w:tcBorders>
              <w:top w:val="nil"/>
              <w:left w:val="nil"/>
              <w:bottom w:val="nil"/>
              <w:right w:val="single" w:sz="6" w:space="0" w:color="auto"/>
            </w:tcBorders>
            <w:vAlign w:val="center"/>
          </w:tcPr>
          <w:p w:rsidR="00000000" w:rsidRPr="00B16F3C" w:rsidRDefault="00B16F3C">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0710100000</w:t>
            </w:r>
          </w:p>
        </w:tc>
      </w:tr>
      <w:tr w:rsidR="00000000" w:rsidRPr="00B16F3C">
        <w:tblPrEx>
          <w:tblCellMar>
            <w:top w:w="0" w:type="dxa"/>
            <w:bottom w:w="0" w:type="dxa"/>
          </w:tblCellMar>
        </w:tblPrEx>
        <w:trPr>
          <w:trHeight w:val="298"/>
        </w:trPr>
        <w:tc>
          <w:tcPr>
            <w:tcW w:w="2160" w:type="dxa"/>
            <w:tcBorders>
              <w:top w:val="nil"/>
              <w:left w:val="nil"/>
              <w:bottom w:val="nil"/>
              <w:right w:val="nil"/>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Pr="00B16F3C" w:rsidRDefault="00B16F3C">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230</w:t>
            </w:r>
          </w:p>
        </w:tc>
      </w:tr>
      <w:tr w:rsidR="00000000" w:rsidRPr="00B16F3C">
        <w:tblPrEx>
          <w:tblCellMar>
            <w:top w:w="0" w:type="dxa"/>
            <w:bottom w:w="0" w:type="dxa"/>
          </w:tblCellMar>
        </w:tblPrEx>
        <w:trPr>
          <w:trHeight w:val="298"/>
        </w:trPr>
        <w:tc>
          <w:tcPr>
            <w:tcW w:w="2160" w:type="dxa"/>
            <w:tcBorders>
              <w:top w:val="nil"/>
              <w:left w:val="nil"/>
              <w:bottom w:val="nil"/>
              <w:right w:val="nil"/>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Виробництво хліба та хлібобулочних виробів; виробництво борошняних кондитерських виробів, тортів і тістечок нетривалого зберігання</w:t>
            </w:r>
          </w:p>
        </w:tc>
        <w:tc>
          <w:tcPr>
            <w:tcW w:w="1654" w:type="dxa"/>
            <w:tcBorders>
              <w:top w:val="nil"/>
              <w:left w:val="nil"/>
              <w:bottom w:val="nil"/>
              <w:right w:val="single" w:sz="6" w:space="0" w:color="auto"/>
            </w:tcBorders>
            <w:vAlign w:val="center"/>
          </w:tcPr>
          <w:p w:rsidR="00000000" w:rsidRPr="00B16F3C" w:rsidRDefault="00B16F3C">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10.71</w:t>
            </w:r>
          </w:p>
        </w:tc>
      </w:tr>
    </w:tbl>
    <w:p w:rsidR="00000000" w:rsidRDefault="00B16F3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31</w:t>
      </w:r>
    </w:p>
    <w:p w:rsidR="00000000" w:rsidRDefault="00B16F3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43017 м. Луцьк, Боженка 34 А, (0</w:t>
      </w:r>
      <w:r>
        <w:rPr>
          <w:rFonts w:ascii="Times New Roman CYR" w:hAnsi="Times New Roman CYR" w:cs="Times New Roman CYR"/>
        </w:rPr>
        <w:t>332) 262810</w:t>
      </w:r>
    </w:p>
    <w:p w:rsidR="00000000" w:rsidRDefault="00B16F3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B16F3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5650"/>
        <w:gridCol w:w="350"/>
      </w:tblGrid>
      <w:tr w:rsidR="00000000" w:rsidRPr="00B16F3C">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b/>
                <w:bCs/>
              </w:rPr>
              <w:t>v</w:t>
            </w:r>
          </w:p>
        </w:tc>
      </w:tr>
      <w:tr w:rsidR="00000000" w:rsidRPr="00B16F3C">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B16F3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31.12.2019 p.</w:t>
      </w:r>
    </w:p>
    <w:p w:rsidR="00000000" w:rsidRDefault="00B16F3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rsidRPr="00B16F3C">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Pr="00B16F3C" w:rsidRDefault="00B16F3C">
            <w:pPr>
              <w:widowControl w:val="0"/>
              <w:autoSpaceDE w:val="0"/>
              <w:autoSpaceDN w:val="0"/>
              <w:adjustRightInd w:val="0"/>
              <w:spacing w:after="0" w:line="240" w:lineRule="auto"/>
              <w:jc w:val="right"/>
              <w:rPr>
                <w:rFonts w:ascii="Times New Roman CYR" w:eastAsiaTheme="minorEastAsia" w:hAnsi="Times New Roman CYR" w:cs="Times New Roman CYR"/>
              </w:rPr>
            </w:pPr>
            <w:r w:rsidRPr="00B16F3C">
              <w:rPr>
                <w:rFonts w:ascii="Times New Roman CYR" w:eastAsiaTheme="minorEastAsia"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right"/>
              <w:rPr>
                <w:rFonts w:ascii="Times New Roman CYR" w:eastAsiaTheme="minorEastAsia" w:hAnsi="Times New Roman CYR" w:cs="Times New Roman CYR"/>
              </w:rPr>
            </w:pPr>
            <w:r w:rsidRPr="00B16F3C">
              <w:rPr>
                <w:rFonts w:ascii="Times New Roman CYR" w:eastAsiaTheme="minorEastAsia" w:hAnsi="Times New Roman CYR" w:cs="Times New Roman CYR"/>
              </w:rPr>
              <w:t>1801001</w:t>
            </w:r>
          </w:p>
        </w:tc>
      </w:tr>
      <w:tr w:rsidR="00000000" w:rsidRPr="00B16F3C">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На кінець звітного періоду</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243</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308</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7 302</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7 203</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10 458</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10 497</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( 3 156 )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( 3 294 )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lastRenderedPageBreak/>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7 545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7 511</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288</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218</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275</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213</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6</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5</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591</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722</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1 195</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337</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1 194</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336</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64</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48</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2 188</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1 328</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9 733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8 839</w:t>
            </w:r>
          </w:p>
        </w:tc>
      </w:tr>
    </w:tbl>
    <w:p w:rsidR="00000000" w:rsidRDefault="00B16F3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B16F3C">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На кінець звітного періоду</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16F3C">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8 242</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8 242</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4 687</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4 687</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204</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204</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Нерозподілений приб</w:t>
            </w:r>
            <w:r w:rsidRPr="00B16F3C">
              <w:rPr>
                <w:rFonts w:ascii="Times New Roman CYR" w:eastAsiaTheme="minorEastAsia" w:hAnsi="Times New Roman CYR" w:cs="Times New Roman CYR"/>
              </w:rPr>
              <w:t>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-4 253</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-4 997</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( 2 )</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( 2 )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lastRenderedPageBreak/>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8 878</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8 134</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441</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354</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281</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112</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35</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40</w:t>
            </w:r>
          </w:p>
        </w:tc>
      </w:tr>
      <w:tr w:rsidR="00000000" w:rsidRPr="00B16F3C">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14</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31</w:t>
            </w:r>
          </w:p>
        </w:tc>
      </w:tr>
      <w:tr w:rsidR="00000000" w:rsidRPr="00B16F3C">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101</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183</w:t>
            </w:r>
          </w:p>
        </w:tc>
      </w:tr>
      <w:tr w:rsidR="00000000" w:rsidRPr="00B16F3C">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16</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23</w:t>
            </w:r>
          </w:p>
        </w:tc>
      </w:tr>
      <w:tr w:rsidR="00000000" w:rsidRPr="00B16F3C">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855</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705</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9 733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8 839</w:t>
            </w:r>
          </w:p>
        </w:tc>
      </w:tr>
    </w:tbl>
    <w:p w:rsidR="00000000" w:rsidRDefault="00B16F3C">
      <w:pPr>
        <w:widowControl w:val="0"/>
        <w:autoSpaceDE w:val="0"/>
        <w:autoSpaceDN w:val="0"/>
        <w:adjustRightInd w:val="0"/>
        <w:spacing w:after="0" w:line="240" w:lineRule="auto"/>
        <w:rPr>
          <w:rFonts w:ascii="Times New Roman CYR" w:hAnsi="Times New Roman CYR" w:cs="Times New Roman CYR"/>
        </w:rPr>
      </w:pPr>
    </w:p>
    <w:p w:rsidR="00000000" w:rsidRDefault="00B16F3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Сух Роман Вiталiйович</w:t>
      </w:r>
    </w:p>
    <w:p w:rsidR="00000000" w:rsidRDefault="00B16F3C">
      <w:pPr>
        <w:widowControl w:val="0"/>
        <w:autoSpaceDE w:val="0"/>
        <w:autoSpaceDN w:val="0"/>
        <w:adjustRightInd w:val="0"/>
        <w:spacing w:after="0" w:line="240" w:lineRule="auto"/>
        <w:rPr>
          <w:rFonts w:ascii="Times New Roman CYR" w:hAnsi="Times New Roman CYR" w:cs="Times New Roman CYR"/>
        </w:rPr>
      </w:pPr>
    </w:p>
    <w:p w:rsidR="00000000" w:rsidRDefault="00B16F3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Брагнюк Валентина Василiвна</w:t>
      </w:r>
    </w:p>
    <w:p w:rsidR="00000000" w:rsidRDefault="00B16F3C">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000000" w:rsidRPr="00B16F3C">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lastRenderedPageBreak/>
              <w:t>КОДИ</w:t>
            </w:r>
          </w:p>
        </w:tc>
      </w:tr>
      <w:tr w:rsidR="00000000" w:rsidRPr="00B16F3C">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Pr="00B16F3C" w:rsidRDefault="00B16F3C">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31.12.2019</w:t>
            </w:r>
          </w:p>
        </w:tc>
      </w:tr>
      <w:tr w:rsidR="00000000" w:rsidRPr="00B16F3C">
        <w:tblPrEx>
          <w:tblCellMar>
            <w:top w:w="0" w:type="dxa"/>
            <w:bottom w:w="0" w:type="dxa"/>
          </w:tblCellMar>
        </w:tblPrEx>
        <w:trPr>
          <w:trHeight w:val="298"/>
        </w:trPr>
        <w:tc>
          <w:tcPr>
            <w:tcW w:w="2160" w:type="dxa"/>
            <w:tcBorders>
              <w:top w:val="nil"/>
              <w:left w:val="nil"/>
              <w:bottom w:val="nil"/>
              <w:right w:val="nil"/>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Підприємство</w:t>
            </w:r>
          </w:p>
        </w:tc>
        <w:tc>
          <w:tcPr>
            <w:tcW w:w="4466" w:type="dxa"/>
            <w:tcBorders>
              <w:top w:val="nil"/>
              <w:left w:val="nil"/>
              <w:bottom w:val="nil"/>
              <w:right w:val="nil"/>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Приватне акцiонерне товариство "Соцiальна сфера"</w:t>
            </w:r>
          </w:p>
        </w:tc>
        <w:tc>
          <w:tcPr>
            <w:tcW w:w="1654" w:type="dxa"/>
            <w:tcBorders>
              <w:top w:val="nil"/>
              <w:left w:val="nil"/>
              <w:bottom w:val="nil"/>
              <w:right w:val="single" w:sz="6" w:space="0" w:color="auto"/>
            </w:tcBorders>
            <w:vAlign w:val="center"/>
          </w:tcPr>
          <w:p w:rsidR="00000000" w:rsidRPr="00B16F3C" w:rsidRDefault="00B16F3C">
            <w:pPr>
              <w:widowControl w:val="0"/>
              <w:autoSpaceDE w:val="0"/>
              <w:autoSpaceDN w:val="0"/>
              <w:adjustRightInd w:val="0"/>
              <w:spacing w:after="0" w:line="240" w:lineRule="auto"/>
              <w:jc w:val="right"/>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21750874</w:t>
            </w:r>
          </w:p>
        </w:tc>
      </w:tr>
    </w:tbl>
    <w:p w:rsidR="00000000" w:rsidRDefault="00B16F3C">
      <w:pPr>
        <w:widowControl w:val="0"/>
        <w:autoSpaceDE w:val="0"/>
        <w:autoSpaceDN w:val="0"/>
        <w:adjustRightInd w:val="0"/>
        <w:spacing w:after="0" w:line="240" w:lineRule="auto"/>
        <w:rPr>
          <w:rFonts w:ascii="Times New Roman CYR" w:hAnsi="Times New Roman CYR" w:cs="Times New Roman CYR"/>
        </w:r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B16F3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B16F3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B16F3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rsidRPr="00B16F3C">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Pr="00B16F3C" w:rsidRDefault="00B16F3C">
            <w:pPr>
              <w:widowControl w:val="0"/>
              <w:autoSpaceDE w:val="0"/>
              <w:autoSpaceDN w:val="0"/>
              <w:adjustRightInd w:val="0"/>
              <w:spacing w:after="0" w:line="240" w:lineRule="auto"/>
              <w:jc w:val="right"/>
              <w:rPr>
                <w:rFonts w:ascii="Times New Roman CYR" w:eastAsiaTheme="minorEastAsia" w:hAnsi="Times New Roman CYR" w:cs="Times New Roman CYR"/>
              </w:rPr>
            </w:pPr>
            <w:r w:rsidRPr="00B16F3C">
              <w:rPr>
                <w:rFonts w:ascii="Times New Roman CYR" w:eastAsiaTheme="minorEastAsia"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right"/>
              <w:rPr>
                <w:rFonts w:ascii="Times New Roman CYR" w:eastAsiaTheme="minorEastAsia" w:hAnsi="Times New Roman CYR" w:cs="Times New Roman CYR"/>
              </w:rPr>
            </w:pPr>
            <w:r w:rsidRPr="00B16F3C">
              <w:rPr>
                <w:rFonts w:ascii="Times New Roman CYR" w:eastAsiaTheme="minorEastAsia" w:hAnsi="Times New Roman CYR" w:cs="Times New Roman CYR"/>
              </w:rPr>
              <w:t>1801003</w:t>
            </w:r>
          </w:p>
        </w:tc>
      </w:tr>
      <w:tr w:rsidR="00000000" w:rsidRPr="00B16F3C">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За аналогічний період попереднього року</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2 920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2 500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( 3 594 )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( 3 045 )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b/>
                <w:bCs/>
              </w:rPr>
              <w:t>Валовий:</w:t>
            </w:r>
          </w:p>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( 674 )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( 545 )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2 492</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3 115</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( 749 )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( 664 )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( 349 )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( 309 )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( 1 479 )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( 1 475 )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b/>
                <w:bCs/>
              </w:rPr>
              <w:t>Фінансовий результат від операційної діяльності:</w:t>
            </w:r>
          </w:p>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122</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( 759 )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55</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73</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b/>
                <w:bCs/>
              </w:rPr>
              <w:t>Фінансовий результат до оподаткування:</w:t>
            </w:r>
          </w:p>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195</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( 704 )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-35</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b/>
                <w:bCs/>
              </w:rPr>
              <w:t>Чистий фінансовий результат:</w:t>
            </w:r>
          </w:p>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160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( 744 )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bl>
    <w:p w:rsidR="00000000" w:rsidRDefault="00B16F3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B16F3C">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За аналогічний період попереднього року</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-744</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160</w:t>
            </w:r>
          </w:p>
        </w:tc>
      </w:tr>
    </w:tbl>
    <w:p w:rsidR="00000000" w:rsidRDefault="00B16F3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B16F3C">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За аналогічний період попереднього року</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3 335</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3 337</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2 168</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1 632</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413</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306</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157</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117</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98</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99</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6 171</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5 491</w:t>
            </w:r>
          </w:p>
        </w:tc>
      </w:tr>
    </w:tbl>
    <w:p w:rsidR="00000000" w:rsidRDefault="00B16F3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rsidRPr="00B16F3C">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За аналогічний період попереднього року</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32 965 968</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32 965 968</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32 965 968</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32 965 968</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0,000000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0,000000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0,00</w:t>
            </w:r>
          </w:p>
        </w:tc>
      </w:tr>
    </w:tbl>
    <w:p w:rsidR="00000000" w:rsidRDefault="00B16F3C">
      <w:pPr>
        <w:widowControl w:val="0"/>
        <w:autoSpaceDE w:val="0"/>
        <w:autoSpaceDN w:val="0"/>
        <w:adjustRightInd w:val="0"/>
        <w:spacing w:after="0" w:line="240" w:lineRule="auto"/>
        <w:rPr>
          <w:rFonts w:ascii="Times New Roman CYR" w:hAnsi="Times New Roman CYR" w:cs="Times New Roman CYR"/>
        </w:rPr>
      </w:pPr>
    </w:p>
    <w:p w:rsidR="00000000" w:rsidRDefault="00B16F3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Сух Роман Вiталiйович</w:t>
      </w:r>
    </w:p>
    <w:p w:rsidR="00000000" w:rsidRDefault="00B16F3C">
      <w:pPr>
        <w:widowControl w:val="0"/>
        <w:autoSpaceDE w:val="0"/>
        <w:autoSpaceDN w:val="0"/>
        <w:adjustRightInd w:val="0"/>
        <w:spacing w:after="0" w:line="240" w:lineRule="auto"/>
        <w:rPr>
          <w:rFonts w:ascii="Times New Roman CYR" w:hAnsi="Times New Roman CYR" w:cs="Times New Roman CYR"/>
        </w:rPr>
      </w:pPr>
    </w:p>
    <w:p w:rsidR="00000000" w:rsidRDefault="00B16F3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Брагнюк Валентина Василiвна</w:t>
      </w:r>
    </w:p>
    <w:p w:rsidR="00000000" w:rsidRDefault="00B16F3C">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90"/>
        <w:gridCol w:w="1990"/>
        <w:gridCol w:w="1360"/>
      </w:tblGrid>
      <w:tr w:rsidR="00000000" w:rsidRPr="00B16F3C">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lastRenderedPageBreak/>
              <w:t>КОДИ</w:t>
            </w:r>
          </w:p>
        </w:tc>
      </w:tr>
      <w:tr w:rsidR="00000000" w:rsidRPr="00B16F3C">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31.12.2019</w:t>
            </w:r>
          </w:p>
        </w:tc>
      </w:tr>
      <w:tr w:rsidR="00000000" w:rsidRPr="00B16F3C">
        <w:tblPrEx>
          <w:tblCellMar>
            <w:top w:w="0" w:type="dxa"/>
            <w:bottom w:w="0" w:type="dxa"/>
          </w:tblCellMar>
        </w:tblPrEx>
        <w:tc>
          <w:tcPr>
            <w:tcW w:w="2160" w:type="dxa"/>
            <w:tcBorders>
              <w:top w:val="nil"/>
              <w:left w:val="nil"/>
              <w:bottom w:val="nil"/>
              <w:right w:val="nil"/>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Підприємство</w:t>
            </w:r>
          </w:p>
        </w:tc>
        <w:tc>
          <w:tcPr>
            <w:tcW w:w="4490" w:type="dxa"/>
            <w:vMerge w:val="restart"/>
            <w:tcBorders>
              <w:top w:val="nil"/>
              <w:left w:val="nil"/>
              <w:bottom w:val="nil"/>
              <w:right w:val="nil"/>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Приватне акцiонерне товариство "Соцiальна сфера"</w:t>
            </w:r>
          </w:p>
        </w:tc>
        <w:tc>
          <w:tcPr>
            <w:tcW w:w="1990" w:type="dxa"/>
            <w:tcBorders>
              <w:top w:val="nil"/>
              <w:left w:val="nil"/>
              <w:bottom w:val="nil"/>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21750874</w:t>
            </w:r>
          </w:p>
        </w:tc>
      </w:tr>
    </w:tbl>
    <w:p w:rsidR="00000000" w:rsidRDefault="00B16F3C">
      <w:pPr>
        <w:widowControl w:val="0"/>
        <w:autoSpaceDE w:val="0"/>
        <w:autoSpaceDN w:val="0"/>
        <w:adjustRightInd w:val="0"/>
        <w:spacing w:after="0" w:line="240" w:lineRule="auto"/>
        <w:rPr>
          <w:rFonts w:ascii="Times New Roman CYR" w:hAnsi="Times New Roman CYR" w:cs="Times New Roman CYR"/>
        </w:rPr>
      </w:pPr>
    </w:p>
    <w:p w:rsidR="00000000" w:rsidRDefault="00B16F3C">
      <w:pPr>
        <w:widowControl w:val="0"/>
        <w:autoSpaceDE w:val="0"/>
        <w:autoSpaceDN w:val="0"/>
        <w:adjustRightInd w:val="0"/>
        <w:spacing w:after="0" w:line="240" w:lineRule="auto"/>
        <w:rPr>
          <w:rFonts w:ascii="Times New Roman CYR" w:hAnsi="Times New Roman CYR" w:cs="Times New Roman CYR"/>
        </w:r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B16F3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B16F3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rsidRPr="00B16F3C">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Pr="00B16F3C" w:rsidRDefault="00B16F3C">
            <w:pPr>
              <w:widowControl w:val="0"/>
              <w:autoSpaceDE w:val="0"/>
              <w:autoSpaceDN w:val="0"/>
              <w:adjustRightInd w:val="0"/>
              <w:spacing w:after="0" w:line="240" w:lineRule="auto"/>
              <w:jc w:val="right"/>
              <w:rPr>
                <w:rFonts w:ascii="Times New Roman CYR" w:eastAsiaTheme="minorEastAsia" w:hAnsi="Times New Roman CYR" w:cs="Times New Roman CYR"/>
              </w:rPr>
            </w:pPr>
            <w:r w:rsidRPr="00B16F3C">
              <w:rPr>
                <w:rFonts w:ascii="Times New Roman CYR" w:eastAsiaTheme="minorEastAsia"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right"/>
              <w:rPr>
                <w:rFonts w:ascii="Times New Roman CYR" w:eastAsiaTheme="minorEastAsia" w:hAnsi="Times New Roman CYR" w:cs="Times New Roman CYR"/>
              </w:rPr>
            </w:pPr>
            <w:r w:rsidRPr="00B16F3C">
              <w:rPr>
                <w:rFonts w:ascii="Times New Roman CYR" w:eastAsiaTheme="minorEastAsia" w:hAnsi="Times New Roman CYR" w:cs="Times New Roman CYR"/>
              </w:rPr>
              <w:t>1801004</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right"/>
              <w:rPr>
                <w:rFonts w:ascii="Times New Roman CYR" w:eastAsiaTheme="minorEastAsia" w:hAnsi="Times New Roman CYR" w:cs="Times New Roman CYR"/>
              </w:rPr>
            </w:pPr>
          </w:p>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За аналогічний період попереднього року</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b/>
                <w:bCs/>
              </w:rPr>
              <w:t>I. Рух коштів у результаті операційної діяльності</w:t>
            </w:r>
          </w:p>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2 920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2 500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55</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73</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2 492</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3 115</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( 2 914 )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( 3 100 )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( 1 738 )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( 1 340 )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( 413 )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( 299 )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( 1 257 )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( 676 )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( 40 )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( 22 )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( 687 )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( 238 )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( 530 )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( 416 )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-855</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273</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b/>
                <w:bCs/>
              </w:rPr>
              <w:t>II. Рух коштів у результаті інвестиційної діяльності</w:t>
            </w:r>
          </w:p>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( 105 )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-105</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b/>
                <w:bCs/>
              </w:rPr>
              <w:t>III. Рух коштів у результаті фінансової діяльності</w:t>
            </w:r>
          </w:p>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( 0 )</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-855</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168</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1 192</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1 024</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337</w:t>
            </w:r>
          </w:p>
        </w:tc>
        <w:tc>
          <w:tcPr>
            <w:tcW w:w="1645"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1 192</w:t>
            </w:r>
          </w:p>
        </w:tc>
      </w:tr>
    </w:tbl>
    <w:p w:rsidR="00000000" w:rsidRDefault="00B16F3C">
      <w:pPr>
        <w:widowControl w:val="0"/>
        <w:autoSpaceDE w:val="0"/>
        <w:autoSpaceDN w:val="0"/>
        <w:adjustRightInd w:val="0"/>
        <w:spacing w:after="0" w:line="240" w:lineRule="auto"/>
        <w:rPr>
          <w:rFonts w:ascii="Times New Roman CYR" w:hAnsi="Times New Roman CYR" w:cs="Times New Roman CYR"/>
        </w:rPr>
      </w:pPr>
    </w:p>
    <w:p w:rsidR="00000000" w:rsidRDefault="00B16F3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Сух Роман Вiталiйович</w:t>
      </w:r>
    </w:p>
    <w:p w:rsidR="00000000" w:rsidRDefault="00B16F3C">
      <w:pPr>
        <w:widowControl w:val="0"/>
        <w:autoSpaceDE w:val="0"/>
        <w:autoSpaceDN w:val="0"/>
        <w:adjustRightInd w:val="0"/>
        <w:spacing w:after="0" w:line="240" w:lineRule="auto"/>
        <w:rPr>
          <w:rFonts w:ascii="Times New Roman CYR" w:hAnsi="Times New Roman CYR" w:cs="Times New Roman CYR"/>
        </w:rPr>
      </w:pPr>
    </w:p>
    <w:p w:rsidR="00000000" w:rsidRDefault="00B16F3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Брагнюк Валентина Василiвна</w:t>
      </w:r>
    </w:p>
    <w:p w:rsidR="00000000" w:rsidRDefault="00B16F3C">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tblPr>
      <w:tblGrid>
        <w:gridCol w:w="2240"/>
        <w:gridCol w:w="5500"/>
        <w:gridCol w:w="1800"/>
        <w:gridCol w:w="2000"/>
      </w:tblGrid>
      <w:tr w:rsidR="00000000" w:rsidRPr="00B16F3C">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lastRenderedPageBreak/>
              <w:t>КОДИ</w:t>
            </w:r>
          </w:p>
        </w:tc>
      </w:tr>
      <w:tr w:rsidR="00000000" w:rsidRPr="00B16F3C">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31.12.2019</w:t>
            </w:r>
          </w:p>
        </w:tc>
      </w:tr>
      <w:tr w:rsidR="00000000" w:rsidRPr="00B16F3C">
        <w:tblPrEx>
          <w:tblCellMar>
            <w:top w:w="0" w:type="dxa"/>
            <w:bottom w:w="0" w:type="dxa"/>
          </w:tblCellMar>
        </w:tblPrEx>
        <w:tc>
          <w:tcPr>
            <w:tcW w:w="2240" w:type="dxa"/>
            <w:tcBorders>
              <w:top w:val="nil"/>
              <w:left w:val="nil"/>
              <w:bottom w:val="nil"/>
              <w:right w:val="nil"/>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Підприємство</w:t>
            </w:r>
          </w:p>
        </w:tc>
        <w:tc>
          <w:tcPr>
            <w:tcW w:w="5500" w:type="dxa"/>
            <w:vMerge w:val="restart"/>
            <w:tcBorders>
              <w:top w:val="nil"/>
              <w:left w:val="nil"/>
              <w:bottom w:val="nil"/>
              <w:right w:val="nil"/>
            </w:tcBorders>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Приватне акцiонерне товариство "Соцiальна сфера"</w:t>
            </w:r>
          </w:p>
        </w:tc>
        <w:tc>
          <w:tcPr>
            <w:tcW w:w="1800" w:type="dxa"/>
            <w:tcBorders>
              <w:top w:val="nil"/>
              <w:left w:val="nil"/>
              <w:bottom w:val="nil"/>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21750874</w:t>
            </w:r>
          </w:p>
        </w:tc>
      </w:tr>
    </w:tbl>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B16F3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B16F3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000000" w:rsidRPr="00B16F3C">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Pr="00B16F3C" w:rsidRDefault="00B16F3C">
            <w:pPr>
              <w:widowControl w:val="0"/>
              <w:autoSpaceDE w:val="0"/>
              <w:autoSpaceDN w:val="0"/>
              <w:adjustRightInd w:val="0"/>
              <w:spacing w:after="0" w:line="240" w:lineRule="auto"/>
              <w:jc w:val="right"/>
              <w:rPr>
                <w:rFonts w:ascii="Times New Roman CYR" w:eastAsiaTheme="minorEastAsia" w:hAnsi="Times New Roman CYR" w:cs="Times New Roman CYR"/>
              </w:rPr>
            </w:pPr>
            <w:r w:rsidRPr="00B16F3C">
              <w:rPr>
                <w:rFonts w:ascii="Times New Roman CYR" w:eastAsiaTheme="minorEastAsia"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right"/>
              <w:rPr>
                <w:rFonts w:ascii="Times New Roman CYR" w:eastAsiaTheme="minorEastAsia" w:hAnsi="Times New Roman CYR" w:cs="Times New Roman CYR"/>
              </w:rPr>
            </w:pPr>
            <w:r w:rsidRPr="00B16F3C">
              <w:rPr>
                <w:rFonts w:ascii="Times New Roman CYR" w:eastAsiaTheme="minorEastAsia" w:hAnsi="Times New Roman CYR" w:cs="Times New Roman CYR"/>
              </w:rPr>
              <w:t>1801005</w:t>
            </w:r>
          </w:p>
        </w:tc>
      </w:tr>
      <w:tr w:rsidR="00000000" w:rsidRPr="00B16F3C">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Всього</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8 242</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4 687</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204</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-4 253</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8 878</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b/>
                <w:bCs/>
              </w:rPr>
              <w:t>Коригування:</w:t>
            </w:r>
          </w:p>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8 242</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4 687</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204</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-4 253</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8 878</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-744</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-744</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b/>
                <w:bCs/>
              </w:rPr>
              <w:t xml:space="preserve">Розподіл прибутку: </w:t>
            </w:r>
          </w:p>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b/>
                <w:bCs/>
              </w:rPr>
              <w:t xml:space="preserve">Внески учасників: </w:t>
            </w:r>
          </w:p>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b/>
                <w:bCs/>
              </w:rPr>
              <w:t xml:space="preserve">Вилучення капіталу: </w:t>
            </w:r>
          </w:p>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-744</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-744</w:t>
            </w:r>
          </w:p>
        </w:tc>
      </w:tr>
      <w:tr w:rsidR="00000000" w:rsidRPr="00B16F3C">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rPr>
                <w:rFonts w:ascii="Times New Roman CYR" w:eastAsiaTheme="minorEastAsia" w:hAnsi="Times New Roman CYR" w:cs="Times New Roman CYR"/>
              </w:rPr>
            </w:pPr>
            <w:r w:rsidRPr="00B16F3C">
              <w:rPr>
                <w:rFonts w:ascii="Times New Roman CYR" w:eastAsiaTheme="minorEastAsia"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8 242</w:t>
            </w:r>
          </w:p>
        </w:tc>
        <w:tc>
          <w:tcPr>
            <w:tcW w:w="13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4 687</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204</w:t>
            </w:r>
          </w:p>
        </w:tc>
        <w:tc>
          <w:tcPr>
            <w:tcW w:w="12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-4 997</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8 134</w:t>
            </w:r>
          </w:p>
        </w:tc>
      </w:tr>
    </w:tbl>
    <w:p w:rsidR="00000000" w:rsidRDefault="00B16F3C">
      <w:pPr>
        <w:widowControl w:val="0"/>
        <w:autoSpaceDE w:val="0"/>
        <w:autoSpaceDN w:val="0"/>
        <w:adjustRightInd w:val="0"/>
        <w:spacing w:after="0" w:line="240" w:lineRule="auto"/>
        <w:rPr>
          <w:rFonts w:ascii="Times New Roman CYR" w:hAnsi="Times New Roman CYR" w:cs="Times New Roman CYR"/>
        </w:rPr>
      </w:pPr>
    </w:p>
    <w:p w:rsidR="00000000" w:rsidRDefault="00B16F3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Сух Роман Вiталiйович</w:t>
      </w:r>
    </w:p>
    <w:p w:rsidR="00000000" w:rsidRDefault="00B16F3C">
      <w:pPr>
        <w:widowControl w:val="0"/>
        <w:autoSpaceDE w:val="0"/>
        <w:autoSpaceDN w:val="0"/>
        <w:adjustRightInd w:val="0"/>
        <w:spacing w:after="0" w:line="240" w:lineRule="auto"/>
        <w:rPr>
          <w:rFonts w:ascii="Times New Roman CYR" w:hAnsi="Times New Roman CYR" w:cs="Times New Roman CYR"/>
        </w:rPr>
      </w:pPr>
    </w:p>
    <w:p w:rsidR="00000000" w:rsidRDefault="00B16F3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Брагнюк Валентина Василiвна</w:t>
      </w:r>
    </w:p>
    <w:p w:rsidR="00000000" w:rsidRDefault="00B16F3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B16F3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Емiтента   Сух Р.В., який здiйснює управлiнськi функцiї та пiдписує </w:t>
      </w:r>
      <w:r>
        <w:rPr>
          <w:rFonts w:ascii="Times New Roman CYR" w:hAnsi="Times New Roman CYR" w:cs="Times New Roman CYR"/>
          <w:sz w:val="24"/>
          <w:szCs w:val="24"/>
        </w:rPr>
        <w:t>рiчну iнформацiю емiтента, стверджує про те, що, наскiльки це  йому вiдомо, рiчна фiнансова звiтнiсть за 2019 рiк, пiдготовлена вiдповiдно до Нацiональних стандартiв фiнансової звiтностi , мiстить достовiрне та об'єктивне подання iнформацiї про стан активi</w:t>
      </w:r>
      <w:r>
        <w:rPr>
          <w:rFonts w:ascii="Times New Roman CYR" w:hAnsi="Times New Roman CYR" w:cs="Times New Roman CYR"/>
          <w:sz w:val="24"/>
          <w:szCs w:val="24"/>
        </w:rPr>
        <w:t>в, пасивiв, фiнансовий стан, прибутки та збитки емiтента, а також про те, що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w:t>
      </w:r>
      <w:r>
        <w:rPr>
          <w:rFonts w:ascii="Times New Roman CYR" w:hAnsi="Times New Roman CYR" w:cs="Times New Roman CYR"/>
          <w:sz w:val="24"/>
          <w:szCs w:val="24"/>
        </w:rPr>
        <w:t xml:space="preserve">ченостей, з якими вони стикаються у своїй господарськiй дiяльностi. Юридичнi особи, якi перебувають пiд контролем Емiтента, вiдсутнi. Консолiдована фiнансова звiтнiсть Емiтентом не складається. </w:t>
      </w: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B16F3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w:t>
      </w:r>
      <w:r>
        <w:rPr>
          <w:rFonts w:ascii="Times New Roman CYR" w:hAnsi="Times New Roman CYR" w:cs="Times New Roman CYR"/>
          <w:b/>
          <w:bCs/>
          <w:sz w:val="28"/>
          <w:szCs w:val="28"/>
        </w:rPr>
        <w:t xml:space="preserve">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000000" w:rsidRPr="00B16F3C">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w:t>
            </w:r>
            <w:r w:rsidRPr="00B16F3C">
              <w:rPr>
                <w:rFonts w:ascii="Times New Roman CYR" w:eastAsiaTheme="minorEastAsia" w:hAnsi="Times New Roman CYR" w:cs="Times New Roman CYR"/>
                <w:b/>
                <w:bCs/>
              </w:rPr>
              <w:t>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b/>
                <w:bCs/>
              </w:rPr>
            </w:pPr>
            <w:r w:rsidRPr="00B16F3C">
              <w:rPr>
                <w:rFonts w:ascii="Times New Roman CYR" w:eastAsiaTheme="minorEastAsia" w:hAnsi="Times New Roman CYR" w:cs="Times New Roman CYR"/>
                <w:b/>
                <w:bCs/>
              </w:rPr>
              <w:t>Вид інформації</w:t>
            </w:r>
          </w:p>
        </w:tc>
      </w:tr>
      <w:tr w:rsidR="00000000" w:rsidRPr="00B16F3C">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3</w:t>
            </w:r>
          </w:p>
        </w:tc>
      </w:tr>
      <w:tr w:rsidR="00000000" w:rsidRPr="00B16F3C">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17.10.2019</w:t>
            </w:r>
          </w:p>
        </w:tc>
        <w:tc>
          <w:tcPr>
            <w:tcW w:w="2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63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Відомості про зміну акціонерів, яким належать голосуючі акції, розмір пакета яких стає більшим, меншим або рівним пороговому значенню пакета акцій</w:t>
            </w:r>
          </w:p>
        </w:tc>
      </w:tr>
      <w:tr w:rsidR="00000000" w:rsidRPr="00B16F3C">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19.11.2019</w:t>
            </w:r>
          </w:p>
        </w:tc>
        <w:tc>
          <w:tcPr>
            <w:tcW w:w="2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63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Відомості про зміну акціонерів, яким належать голосуючі акції, розмір пакета яких стає більшим, меншим або рівним пороговому значенню пакета акцій</w:t>
            </w:r>
          </w:p>
        </w:tc>
      </w:tr>
      <w:tr w:rsidR="00000000" w:rsidRPr="00B16F3C">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19.11.2019</w:t>
            </w:r>
          </w:p>
        </w:tc>
        <w:tc>
          <w:tcPr>
            <w:tcW w:w="2250" w:type="dxa"/>
            <w:tcBorders>
              <w:top w:val="single" w:sz="6" w:space="0" w:color="auto"/>
              <w:left w:val="single" w:sz="6" w:space="0" w:color="auto"/>
              <w:bottom w:val="single" w:sz="6" w:space="0" w:color="auto"/>
              <w:right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p>
        </w:tc>
        <w:tc>
          <w:tcPr>
            <w:tcW w:w="6300" w:type="dxa"/>
            <w:tcBorders>
              <w:top w:val="single" w:sz="6" w:space="0" w:color="auto"/>
              <w:left w:val="single" w:sz="6" w:space="0" w:color="auto"/>
              <w:bottom w:val="single" w:sz="6" w:space="0" w:color="auto"/>
            </w:tcBorders>
          </w:tcPr>
          <w:p w:rsidR="00000000" w:rsidRPr="00B16F3C" w:rsidRDefault="00B16F3C">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B16F3C">
              <w:rPr>
                <w:rFonts w:ascii="Times New Roman CYR" w:eastAsiaTheme="minorEastAsia" w:hAnsi="Times New Roman CYR" w:cs="Times New Roman CYR"/>
              </w:rPr>
              <w:t>Відомості про зміну складу посадових осіб емітента</w:t>
            </w:r>
          </w:p>
        </w:tc>
      </w:tr>
    </w:tbl>
    <w:p w:rsidR="00B16F3C" w:rsidRDefault="00B16F3C">
      <w:pPr>
        <w:widowControl w:val="0"/>
        <w:autoSpaceDE w:val="0"/>
        <w:autoSpaceDN w:val="0"/>
        <w:adjustRightInd w:val="0"/>
        <w:spacing w:after="0" w:line="240" w:lineRule="auto"/>
        <w:rPr>
          <w:rFonts w:ascii="Times New Roman CYR" w:hAnsi="Times New Roman CYR" w:cs="Times New Roman CYR"/>
        </w:rPr>
      </w:pPr>
    </w:p>
    <w:sectPr w:rsidR="00B16F3C">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06B"/>
    <w:rsid w:val="00A6506B"/>
    <w:rsid w:val="00B16F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14055</Words>
  <Characters>80118</Characters>
  <Application>Microsoft Office Word</Application>
  <DocSecurity>0</DocSecurity>
  <Lines>667</Lines>
  <Paragraphs>187</Paragraphs>
  <ScaleCrop>false</ScaleCrop>
  <Company>Microsoft</Company>
  <LinksUpToDate>false</LinksUpToDate>
  <CharactersWithSpaces>93986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2020-04-02T09:37:00Z</dcterms:created>
  <dcterms:modified xsi:type="dcterms:W3CDTF">2020-04-02T09:37:00Z</dcterms:modified>
</cp:coreProperties>
</file>